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4669D" w14:textId="77777777" w:rsidR="006930CA" w:rsidRPr="00986F9D" w:rsidRDefault="009B409E" w:rsidP="006B1100">
      <w:pPr>
        <w:spacing w:line="280" w:lineRule="exact"/>
        <w:ind w:right="4111" w:firstLine="0"/>
      </w:pPr>
      <w:bookmarkStart w:id="0" w:name="_GoBack"/>
      <w:bookmarkEnd w:id="0"/>
      <w:r w:rsidRPr="00986F9D">
        <w:t>Указания</w:t>
      </w:r>
      <w:r w:rsidR="0025595C" w:rsidRPr="00986F9D">
        <w:t xml:space="preserve"> </w:t>
      </w:r>
      <w:r w:rsidR="00082B92" w:rsidRPr="00986F9D">
        <w:t>п</w:t>
      </w:r>
      <w:r w:rsidR="006930CA" w:rsidRPr="00986F9D">
        <w:t>о заполнени</w:t>
      </w:r>
      <w:r w:rsidR="00082B92" w:rsidRPr="00986F9D">
        <w:t>ю</w:t>
      </w:r>
      <w:r w:rsidR="00B43B03" w:rsidRPr="00986F9D">
        <w:t xml:space="preserve"> </w:t>
      </w:r>
      <w:r w:rsidR="00082B92" w:rsidRPr="00986F9D">
        <w:t xml:space="preserve">формы </w:t>
      </w:r>
      <w:r w:rsidR="00B43B03" w:rsidRPr="00986F9D">
        <w:t xml:space="preserve">ведомственной </w:t>
      </w:r>
      <w:r w:rsidR="00C533B6" w:rsidRPr="00986F9D">
        <w:t>отчетности Министерства жилищно-к</w:t>
      </w:r>
      <w:r w:rsidR="00D96F88" w:rsidRPr="00986F9D">
        <w:t xml:space="preserve">оммунального хозяйства «Отчет </w:t>
      </w:r>
      <w:r w:rsidR="006B1100" w:rsidRPr="00986F9D">
        <w:t xml:space="preserve">о </w:t>
      </w:r>
      <w:bookmarkStart w:id="1" w:name="_Hlk183589663"/>
      <w:r w:rsidR="006B1100" w:rsidRPr="00986F9D">
        <w:t xml:space="preserve">сборе (заготовке, сортировке), </w:t>
      </w:r>
      <w:bookmarkEnd w:id="1"/>
      <w:r w:rsidR="006B1100" w:rsidRPr="00986F9D">
        <w:t>передаче на обезвреживание и (или) использование вторичных материальных ресурсов, отходов товаров и упаковки</w:t>
      </w:r>
      <w:r w:rsidR="00C533B6" w:rsidRPr="00986F9D">
        <w:t>»</w:t>
      </w:r>
      <w:r w:rsidR="00B55C47" w:rsidRPr="00986F9D">
        <w:t xml:space="preserve"> </w:t>
      </w:r>
    </w:p>
    <w:p w14:paraId="2B016E34" w14:textId="77777777" w:rsidR="00B43B03" w:rsidRPr="00986F9D" w:rsidRDefault="00B43B03" w:rsidP="00C533B6">
      <w:pPr>
        <w:spacing w:line="360" w:lineRule="auto"/>
        <w:ind w:firstLine="0"/>
      </w:pPr>
    </w:p>
    <w:p w14:paraId="70ED7A35" w14:textId="77777777" w:rsidR="006930CA" w:rsidRPr="00986F9D" w:rsidRDefault="00622BA5" w:rsidP="004B3328">
      <w:pPr>
        <w:ind w:firstLine="0"/>
        <w:jc w:val="center"/>
      </w:pPr>
      <w:r w:rsidRPr="00986F9D">
        <w:t>ОБЩИЕ ПОЛОЖЕНИЯ</w:t>
      </w:r>
    </w:p>
    <w:p w14:paraId="617641BB" w14:textId="77777777" w:rsidR="00622BA5" w:rsidRPr="00986F9D" w:rsidRDefault="00622BA5" w:rsidP="00BE1740">
      <w:pPr>
        <w:ind w:firstLine="0"/>
      </w:pPr>
    </w:p>
    <w:p w14:paraId="10C49427" w14:textId="77777777" w:rsidR="00D96F88" w:rsidRPr="00986F9D" w:rsidRDefault="00D96F88" w:rsidP="009B409E">
      <w:pPr>
        <w:numPr>
          <w:ilvl w:val="0"/>
          <w:numId w:val="2"/>
        </w:numPr>
        <w:ind w:left="0" w:firstLine="600"/>
      </w:pPr>
      <w:r w:rsidRPr="00986F9D">
        <w:t xml:space="preserve">Организации, осуществляющие </w:t>
      </w:r>
      <w:r w:rsidR="006B1100" w:rsidRPr="00986F9D">
        <w:t xml:space="preserve">сбор (заготовку, сортировку), </w:t>
      </w:r>
      <w:r w:rsidR="009B409E" w:rsidRPr="00986F9D">
        <w:t>передачу на обезвреживание и (или) использование вторичных материальных ресурсов, отходов товаров и упаковки</w:t>
      </w:r>
      <w:r w:rsidRPr="00986F9D">
        <w:t xml:space="preserve">, относящихся к коммунальным отходам, до 10-го числа месяца, следующего за отчетным </w:t>
      </w:r>
      <w:r w:rsidR="00384AB5" w:rsidRPr="00986F9D">
        <w:t>кварталом</w:t>
      </w:r>
      <w:r w:rsidRPr="00986F9D">
        <w:t xml:space="preserve">, представляют </w:t>
      </w:r>
      <w:r w:rsidR="00535C38" w:rsidRPr="00986F9D">
        <w:t xml:space="preserve">«Отчет о сборе, сортировке, заготовке, передаче на использование или обезвреживание вторичных материальных ресурсов, отходов товаров» (далее – отчет) </w:t>
      </w:r>
      <w:r w:rsidRPr="00986F9D">
        <w:t>государственному учреждению «Оператор вторичных материальных ресурсов»</w:t>
      </w:r>
      <w:r w:rsidR="00384AB5" w:rsidRPr="00986F9D">
        <w:t xml:space="preserve"> (далее – оператор)</w:t>
      </w:r>
      <w:r w:rsidRPr="00986F9D">
        <w:t>.</w:t>
      </w:r>
    </w:p>
    <w:p w14:paraId="60746140" w14:textId="77777777" w:rsidR="00D96F88" w:rsidRPr="00986F9D" w:rsidRDefault="00D96F88" w:rsidP="00535C38">
      <w:pPr>
        <w:numPr>
          <w:ilvl w:val="0"/>
          <w:numId w:val="2"/>
        </w:numPr>
        <w:ind w:left="0" w:firstLine="851"/>
      </w:pPr>
      <w:r w:rsidRPr="00986F9D">
        <w:t>Организации, которым доведены задания и являющиеся исполнителями мероприятий подпрограммы 6 «Цель 99» Государственной программы «Комфортное жилье и благоприятная среда»</w:t>
      </w:r>
      <w:r w:rsidR="00535C38" w:rsidRPr="00986F9D">
        <w:t>,</w:t>
      </w:r>
      <w:r w:rsidRPr="00986F9D">
        <w:t xml:space="preserve"> до 10-го числа месяца, следующего за отчетным </w:t>
      </w:r>
      <w:r w:rsidR="00384AB5" w:rsidRPr="00986F9D">
        <w:t>кварталом</w:t>
      </w:r>
      <w:r w:rsidRPr="00986F9D">
        <w:t>, представляют</w:t>
      </w:r>
      <w:r w:rsidR="00535C38" w:rsidRPr="00986F9D">
        <w:t xml:space="preserve"> раздел II отчета </w:t>
      </w:r>
      <w:r w:rsidRPr="00986F9D">
        <w:t>управлению жилищно-коммунального хозяйства райгорисполкома, ГО «Минско</w:t>
      </w:r>
      <w:r w:rsidR="00535C38" w:rsidRPr="00986F9D">
        <w:t>е городское жилищное хозяйство».</w:t>
      </w:r>
    </w:p>
    <w:p w14:paraId="6BC3C038" w14:textId="77777777" w:rsidR="00535C38" w:rsidRPr="00986F9D" w:rsidRDefault="00384AB5" w:rsidP="008B7EA1">
      <w:pPr>
        <w:numPr>
          <w:ilvl w:val="0"/>
          <w:numId w:val="2"/>
        </w:numPr>
        <w:ind w:left="0" w:firstLine="851"/>
      </w:pPr>
      <w:r w:rsidRPr="00986F9D">
        <w:t>Управления жилищно-коммунального хозяйства райгорисполкомов, ГО «Минское городское жилищное хозяйство» до 15-го числа месяца, следующего за отчетным кварталом, представляют сводный раздел II отчета по району в управления жилищно-коммунального хозяйства облисполкомов (областному государственному объединению жилищно-коммунального хозяйства); Минскому горисполкому, которые в свою очередь формируют сводный отчет по разделу II в разрезе районов и до 20-го числа месяца, следующего за отчетным кварталом, направляют его в адрес о</w:t>
      </w:r>
      <w:r w:rsidR="008B7EA1" w:rsidRPr="00986F9D">
        <w:t>ператора.</w:t>
      </w:r>
    </w:p>
    <w:p w14:paraId="4FB21ABB" w14:textId="77777777" w:rsidR="009F55AD" w:rsidRPr="00986F9D" w:rsidRDefault="009F55AD" w:rsidP="00985B85">
      <w:pPr>
        <w:numPr>
          <w:ilvl w:val="0"/>
          <w:numId w:val="2"/>
        </w:numPr>
        <w:ind w:left="0" w:firstLine="851"/>
      </w:pPr>
      <w:r w:rsidRPr="00986F9D">
        <w:t xml:space="preserve">Оператору отчет направляется в виде электронного документа </w:t>
      </w:r>
      <w:r w:rsidR="00985B85" w:rsidRPr="00986F9D">
        <w:t>в</w:t>
      </w:r>
      <w:r w:rsidR="008B7EA1" w:rsidRPr="00986F9D">
        <w:t xml:space="preserve"> </w:t>
      </w:r>
      <w:r w:rsidR="00985B85" w:rsidRPr="00986F9D">
        <w:t>системе межведомственного электронного документооборота государственных органов Республики Беларусь (далее – СМДО), при отсутствии СМДО</w:t>
      </w:r>
      <w:r w:rsidR="00EE026B" w:rsidRPr="00986F9D">
        <w:t>,</w:t>
      </w:r>
      <w:r w:rsidR="00985B85" w:rsidRPr="00986F9D">
        <w:t xml:space="preserve"> </w:t>
      </w:r>
      <w:r w:rsidRPr="00986F9D">
        <w:t xml:space="preserve">на адрес электронной почты </w:t>
      </w:r>
      <w:hyperlink r:id="rId8" w:history="1">
        <w:r w:rsidRPr="00986F9D">
          <w:rPr>
            <w:rStyle w:val="af"/>
          </w:rPr>
          <w:t>otchet@vtoroperator.by</w:t>
        </w:r>
      </w:hyperlink>
      <w:r w:rsidR="00985B85" w:rsidRPr="00986F9D">
        <w:t xml:space="preserve"> (отсканированная копия с</w:t>
      </w:r>
      <w:r w:rsidR="00EE026B" w:rsidRPr="00986F9D">
        <w:t xml:space="preserve"> подписью руководителя и</w:t>
      </w:r>
      <w:r w:rsidR="00985B85" w:rsidRPr="00986F9D">
        <w:t xml:space="preserve"> исполнителя</w:t>
      </w:r>
      <w:r w:rsidR="00EE026B" w:rsidRPr="00986F9D">
        <w:t>;</w:t>
      </w:r>
      <w:r w:rsidRPr="00986F9D">
        <w:t xml:space="preserve"> в теме сообщения нужно указать наименование организации</w:t>
      </w:r>
      <w:r w:rsidR="00985B85" w:rsidRPr="00986F9D">
        <w:t>)</w:t>
      </w:r>
      <w:r w:rsidRPr="00986F9D">
        <w:t>.</w:t>
      </w:r>
    </w:p>
    <w:p w14:paraId="7EB85178" w14:textId="77777777" w:rsidR="009F55AD" w:rsidRPr="00986F9D" w:rsidRDefault="009F55AD" w:rsidP="009F55AD">
      <w:pPr>
        <w:ind w:firstLine="709"/>
      </w:pPr>
      <w:r w:rsidRPr="00986F9D">
        <w:t>Отчет заполняется нарастающим итогом с начала календарного года на основании данных бухгалтерского и аналитического учета.</w:t>
      </w:r>
    </w:p>
    <w:p w14:paraId="001A6B20" w14:textId="77777777" w:rsidR="00052309" w:rsidRPr="00986F9D" w:rsidRDefault="00052309" w:rsidP="009F55AD">
      <w:pPr>
        <w:numPr>
          <w:ilvl w:val="0"/>
          <w:numId w:val="2"/>
        </w:numPr>
        <w:ind w:left="0" w:firstLine="709"/>
      </w:pPr>
      <w:r w:rsidRPr="00986F9D">
        <w:t>Данные отчета отражаются:</w:t>
      </w:r>
    </w:p>
    <w:p w14:paraId="108C47ED" w14:textId="77777777" w:rsidR="00052309" w:rsidRPr="00986F9D" w:rsidRDefault="00052309" w:rsidP="009F55AD">
      <w:pPr>
        <w:ind w:firstLine="0"/>
      </w:pPr>
      <w:r w:rsidRPr="00986F9D">
        <w:t>в тоннах – с двумя знаками после запятой;</w:t>
      </w:r>
    </w:p>
    <w:p w14:paraId="70B00365" w14:textId="77777777" w:rsidR="00052309" w:rsidRPr="00986F9D" w:rsidRDefault="00AE62C1" w:rsidP="009F55AD">
      <w:pPr>
        <w:autoSpaceDE w:val="0"/>
        <w:autoSpaceDN w:val="0"/>
        <w:adjustRightInd w:val="0"/>
        <w:ind w:firstLine="0"/>
      </w:pPr>
      <w:r w:rsidRPr="00986F9D">
        <w:lastRenderedPageBreak/>
        <w:t>в штук</w:t>
      </w:r>
      <w:r w:rsidR="00EC62D7" w:rsidRPr="00986F9D">
        <w:t>ах</w:t>
      </w:r>
      <w:r w:rsidR="00052309" w:rsidRPr="00986F9D">
        <w:rPr>
          <w:lang w:eastAsia="ru-RU"/>
        </w:rPr>
        <w:t xml:space="preserve"> </w:t>
      </w:r>
      <w:r w:rsidR="00052309" w:rsidRPr="00986F9D">
        <w:t xml:space="preserve">– </w:t>
      </w:r>
      <w:r w:rsidR="00EC62D7" w:rsidRPr="00986F9D">
        <w:t>в цел</w:t>
      </w:r>
      <w:r w:rsidR="005844AC" w:rsidRPr="00986F9D">
        <w:t>ы</w:t>
      </w:r>
      <w:r w:rsidR="00EC62D7" w:rsidRPr="00986F9D">
        <w:t>х числах</w:t>
      </w:r>
      <w:r w:rsidR="008735A8" w:rsidRPr="00986F9D">
        <w:t xml:space="preserve"> </w:t>
      </w:r>
      <w:r w:rsidRPr="00986F9D">
        <w:t>(</w:t>
      </w:r>
      <w:r w:rsidR="00D82A5E" w:rsidRPr="00986F9D">
        <w:t>для отработанных ламп и термометров</w:t>
      </w:r>
      <w:r w:rsidRPr="00986F9D">
        <w:t>)</w:t>
      </w:r>
      <w:r w:rsidR="00052309" w:rsidRPr="00986F9D">
        <w:t>;</w:t>
      </w:r>
    </w:p>
    <w:p w14:paraId="2B7F4005" w14:textId="77777777" w:rsidR="00052309" w:rsidRPr="00986F9D" w:rsidRDefault="00052309" w:rsidP="009F55AD">
      <w:pPr>
        <w:ind w:firstLine="0"/>
      </w:pPr>
      <w:r w:rsidRPr="00986F9D">
        <w:t xml:space="preserve">в тысячах рублей – с </w:t>
      </w:r>
      <w:r w:rsidR="00CE0AFF" w:rsidRPr="00986F9D">
        <w:t>тремя знаками</w:t>
      </w:r>
      <w:r w:rsidRPr="00986F9D">
        <w:t xml:space="preserve"> после запятой.</w:t>
      </w:r>
    </w:p>
    <w:p w14:paraId="4BC7D54F" w14:textId="77777777" w:rsidR="009B409E" w:rsidRPr="00986F9D" w:rsidRDefault="009B409E" w:rsidP="009B409E">
      <w:pPr>
        <w:numPr>
          <w:ilvl w:val="0"/>
          <w:numId w:val="2"/>
        </w:numPr>
        <w:ind w:left="0" w:firstLine="600"/>
      </w:pPr>
      <w:r w:rsidRPr="00986F9D">
        <w:t xml:space="preserve">В отчете используются термины и </w:t>
      </w:r>
      <w:proofErr w:type="gramStart"/>
      <w:r w:rsidRPr="00986F9D">
        <w:t>определения согласно Закону Республики</w:t>
      </w:r>
      <w:proofErr w:type="gramEnd"/>
      <w:r w:rsidRPr="00986F9D">
        <w:t xml:space="preserve"> Беларусь от 20 июля 2007 г. № 271-З «Об обращении с отходами», ТКП 17.11-08-2024 «Охрана окружающей среды и природопользование. Технические требования к обращению с коммунальными отходами»</w:t>
      </w:r>
      <w:r w:rsidR="00B87278" w:rsidRPr="00986F9D">
        <w:t>.</w:t>
      </w:r>
    </w:p>
    <w:p w14:paraId="4C4F1B34" w14:textId="77777777" w:rsidR="009B409E" w:rsidRPr="00986F9D" w:rsidRDefault="009B409E" w:rsidP="009F55AD">
      <w:pPr>
        <w:ind w:firstLine="0"/>
      </w:pPr>
    </w:p>
    <w:p w14:paraId="11D37C20" w14:textId="77777777" w:rsidR="00CE0AFF" w:rsidRPr="00986F9D" w:rsidRDefault="00CE0AFF" w:rsidP="004B3328">
      <w:pPr>
        <w:ind w:firstLine="0"/>
        <w:jc w:val="center"/>
      </w:pPr>
      <w:r w:rsidRPr="00986F9D">
        <w:t>ЗАПОЛНЕНИЕ</w:t>
      </w:r>
      <w:r w:rsidR="00445030" w:rsidRPr="00986F9D">
        <w:t xml:space="preserve"> РАЗДЕЛА I </w:t>
      </w:r>
    </w:p>
    <w:p w14:paraId="794D901E" w14:textId="77777777" w:rsidR="006B1100" w:rsidRPr="00986F9D" w:rsidRDefault="00445030" w:rsidP="006B1100">
      <w:pPr>
        <w:ind w:firstLine="0"/>
        <w:jc w:val="center"/>
      </w:pPr>
      <w:r w:rsidRPr="00986F9D">
        <w:t>«</w:t>
      </w:r>
      <w:r w:rsidR="006B1100" w:rsidRPr="00986F9D">
        <w:t xml:space="preserve">СБОР (ЗАГОТОВКА, СОРТИРОВКА), ПЕРЕДАЧА НА ОБЕЗВРЕЖИВАНИЕ И (ИЛИ) ИСПОЛЬЗОВАНИЕ </w:t>
      </w:r>
    </w:p>
    <w:p w14:paraId="2F9ECD74" w14:textId="77777777" w:rsidR="00622BA5" w:rsidRPr="00986F9D" w:rsidRDefault="006B1100" w:rsidP="006B1100">
      <w:pPr>
        <w:ind w:firstLine="0"/>
        <w:jc w:val="center"/>
      </w:pPr>
      <w:r w:rsidRPr="00986F9D">
        <w:t>ВТОРИЧНЫХ МАТЕРИАЛЬНЫХ РЕСУРСОВ, ОТХОДОВ ТОВАРОВ И УПАКОВКИ</w:t>
      </w:r>
      <w:r w:rsidR="00424F97" w:rsidRPr="00986F9D">
        <w:t>»</w:t>
      </w:r>
    </w:p>
    <w:p w14:paraId="7A3CAD09" w14:textId="77777777" w:rsidR="00622BA5" w:rsidRPr="00986F9D" w:rsidRDefault="00622BA5" w:rsidP="001C5F9A">
      <w:pPr>
        <w:ind w:firstLine="709"/>
      </w:pPr>
    </w:p>
    <w:p w14:paraId="04C72091" w14:textId="77777777" w:rsidR="00210E14" w:rsidRPr="00986F9D" w:rsidRDefault="00D51F3E" w:rsidP="006E5823">
      <w:pPr>
        <w:numPr>
          <w:ilvl w:val="0"/>
          <w:numId w:val="2"/>
        </w:numPr>
        <w:ind w:left="0" w:firstLine="600"/>
      </w:pPr>
      <w:r w:rsidRPr="00986F9D">
        <w:t xml:space="preserve">В разделе I </w:t>
      </w:r>
      <w:r w:rsidR="00EE026B" w:rsidRPr="00986F9D">
        <w:t xml:space="preserve">в таблицах 1 и 2 </w:t>
      </w:r>
      <w:r w:rsidR="002A56ED" w:rsidRPr="00986F9D">
        <w:t xml:space="preserve">отдельными строками </w:t>
      </w:r>
      <w:r w:rsidRPr="00986F9D">
        <w:t xml:space="preserve">отражаются </w:t>
      </w:r>
      <w:r w:rsidRPr="00986F9D">
        <w:rPr>
          <w:lang w:eastAsia="ru-RU"/>
        </w:rPr>
        <w:t>данные о</w:t>
      </w:r>
      <w:r w:rsidR="00C8312D" w:rsidRPr="00986F9D">
        <w:rPr>
          <w:lang w:eastAsia="ru-RU"/>
        </w:rPr>
        <w:t xml:space="preserve"> </w:t>
      </w:r>
      <w:r w:rsidR="00EE026B" w:rsidRPr="00986F9D">
        <w:rPr>
          <w:lang w:eastAsia="ru-RU"/>
        </w:rPr>
        <w:t xml:space="preserve">сборе </w:t>
      </w:r>
      <w:r w:rsidR="006B1100" w:rsidRPr="00986F9D">
        <w:rPr>
          <w:lang w:eastAsia="ru-RU"/>
        </w:rPr>
        <w:t xml:space="preserve">(заготовке, </w:t>
      </w:r>
      <w:r w:rsidR="00EE026B" w:rsidRPr="00986F9D">
        <w:rPr>
          <w:lang w:eastAsia="ru-RU"/>
        </w:rPr>
        <w:t>сортировке</w:t>
      </w:r>
      <w:r w:rsidR="006B1100" w:rsidRPr="00986F9D">
        <w:rPr>
          <w:lang w:eastAsia="ru-RU"/>
        </w:rPr>
        <w:t>)</w:t>
      </w:r>
      <w:r w:rsidR="00EE026B" w:rsidRPr="00986F9D">
        <w:rPr>
          <w:lang w:eastAsia="ru-RU"/>
        </w:rPr>
        <w:t xml:space="preserve">, передаче </w:t>
      </w:r>
      <w:r w:rsidR="002B2568">
        <w:rPr>
          <w:lang w:eastAsia="ru-RU"/>
        </w:rPr>
        <w:t xml:space="preserve">в целях заготовки, </w:t>
      </w:r>
      <w:r w:rsidR="00EE026B" w:rsidRPr="00986F9D">
        <w:rPr>
          <w:lang w:eastAsia="ru-RU"/>
        </w:rPr>
        <w:t>на</w:t>
      </w:r>
      <w:r w:rsidR="009B409E" w:rsidRPr="00986F9D">
        <w:rPr>
          <w:lang w:eastAsia="ru-RU"/>
        </w:rPr>
        <w:t xml:space="preserve"> обезвреживание и (или)</w:t>
      </w:r>
      <w:r w:rsidR="00EE026B" w:rsidRPr="00986F9D">
        <w:rPr>
          <w:lang w:eastAsia="ru-RU"/>
        </w:rPr>
        <w:t xml:space="preserve"> использование </w:t>
      </w:r>
      <w:r w:rsidR="00FC2518" w:rsidRPr="00986F9D">
        <w:rPr>
          <w:lang w:eastAsia="ru-RU"/>
        </w:rPr>
        <w:t>вторичных материальных ресурсов</w:t>
      </w:r>
      <w:r w:rsidR="006A795A" w:rsidRPr="00986F9D">
        <w:rPr>
          <w:lang w:eastAsia="ru-RU"/>
        </w:rPr>
        <w:t xml:space="preserve"> (далее – ВМР)</w:t>
      </w:r>
      <w:r w:rsidR="00FC2518" w:rsidRPr="00986F9D">
        <w:rPr>
          <w:lang w:eastAsia="ru-RU"/>
        </w:rPr>
        <w:t>, отходов товаров</w:t>
      </w:r>
      <w:r w:rsidR="009B409E" w:rsidRPr="00986F9D">
        <w:rPr>
          <w:lang w:eastAsia="ru-RU"/>
        </w:rPr>
        <w:t xml:space="preserve"> и упаковки</w:t>
      </w:r>
      <w:r w:rsidR="00FC2518" w:rsidRPr="00986F9D">
        <w:rPr>
          <w:lang w:eastAsia="ru-RU"/>
        </w:rPr>
        <w:t xml:space="preserve"> </w:t>
      </w:r>
      <w:r w:rsidR="006E5823" w:rsidRPr="00986F9D">
        <w:rPr>
          <w:lang w:eastAsia="ru-RU"/>
        </w:rPr>
        <w:t xml:space="preserve">в соответствии общегосударственным классификатором Республики Беларусь ОКРБ 021-2019 «Классификатор отходов, образующихся в Республике Беларусь». </w:t>
      </w:r>
    </w:p>
    <w:p w14:paraId="66391C89" w14:textId="77777777" w:rsidR="00D51F3E" w:rsidRDefault="006E5823" w:rsidP="006E5823">
      <w:pPr>
        <w:numPr>
          <w:ilvl w:val="0"/>
          <w:numId w:val="2"/>
        </w:numPr>
        <w:ind w:left="0" w:firstLine="600"/>
      </w:pPr>
      <w:r w:rsidRPr="00986F9D">
        <w:rPr>
          <w:lang w:eastAsia="ru-RU"/>
        </w:rPr>
        <w:t>Рекомендуемое соответствие ВМР</w:t>
      </w:r>
      <w:r w:rsidR="002B2568">
        <w:rPr>
          <w:lang w:eastAsia="ru-RU"/>
        </w:rPr>
        <w:t xml:space="preserve">, видам отходов </w:t>
      </w:r>
      <w:r w:rsidRPr="00986F9D">
        <w:rPr>
          <w:lang w:eastAsia="ru-RU"/>
        </w:rPr>
        <w:t xml:space="preserve">товаров и упаковки и ОКРБ 021-2019 приведено в </w:t>
      </w:r>
      <w:r w:rsidR="002C265E">
        <w:rPr>
          <w:lang w:eastAsia="ru-RU"/>
        </w:rPr>
        <w:t>приложении к настоящим Указаниям.</w:t>
      </w:r>
    </w:p>
    <w:p w14:paraId="3808A703" w14:textId="77777777" w:rsidR="00B17A3F" w:rsidRPr="00986F9D" w:rsidRDefault="00FA7ADB" w:rsidP="00FA7ADB">
      <w:pPr>
        <w:numPr>
          <w:ilvl w:val="0"/>
          <w:numId w:val="2"/>
        </w:numPr>
        <w:ind w:left="0" w:firstLine="600"/>
        <w:rPr>
          <w:lang w:eastAsia="ru-RU"/>
        </w:rPr>
      </w:pPr>
      <w:r w:rsidRPr="00986F9D">
        <w:rPr>
          <w:lang w:eastAsia="ru-RU"/>
        </w:rPr>
        <w:t xml:space="preserve">В таблице 1 отражаются данные о сборе </w:t>
      </w:r>
      <w:r w:rsidR="006B1100" w:rsidRPr="00986F9D">
        <w:rPr>
          <w:lang w:eastAsia="ru-RU"/>
        </w:rPr>
        <w:t xml:space="preserve">(заготовке, </w:t>
      </w:r>
      <w:r w:rsidRPr="00986F9D">
        <w:rPr>
          <w:lang w:eastAsia="ru-RU"/>
        </w:rPr>
        <w:t>сортировке</w:t>
      </w:r>
      <w:r w:rsidR="006B1100" w:rsidRPr="00986F9D">
        <w:rPr>
          <w:lang w:eastAsia="ru-RU"/>
        </w:rPr>
        <w:t>)</w:t>
      </w:r>
      <w:r w:rsidRPr="00986F9D">
        <w:rPr>
          <w:lang w:eastAsia="ru-RU"/>
        </w:rPr>
        <w:t xml:space="preserve"> ВМР</w:t>
      </w:r>
      <w:r w:rsidR="006B1100" w:rsidRPr="00986F9D">
        <w:rPr>
          <w:lang w:eastAsia="ru-RU"/>
        </w:rPr>
        <w:t>,</w:t>
      </w:r>
      <w:r w:rsidRPr="00986F9D">
        <w:rPr>
          <w:lang w:eastAsia="ru-RU"/>
        </w:rPr>
        <w:t xml:space="preserve"> отходов товаров</w:t>
      </w:r>
      <w:r w:rsidR="009B409E" w:rsidRPr="00986F9D">
        <w:rPr>
          <w:lang w:eastAsia="ru-RU"/>
        </w:rPr>
        <w:t xml:space="preserve"> и упаковки</w:t>
      </w:r>
      <w:r w:rsidR="009456EA" w:rsidRPr="00986F9D">
        <w:rPr>
          <w:lang w:eastAsia="ru-RU"/>
        </w:rPr>
        <w:t>:</w:t>
      </w:r>
    </w:p>
    <w:p w14:paraId="3EFBDF81" w14:textId="77777777" w:rsidR="00CB0E17" w:rsidRDefault="00046DF4" w:rsidP="009456EA">
      <w:pPr>
        <w:numPr>
          <w:ilvl w:val="1"/>
          <w:numId w:val="2"/>
        </w:numPr>
        <w:ind w:left="0" w:firstLine="709"/>
      </w:pPr>
      <w:r w:rsidRPr="00986F9D">
        <w:t xml:space="preserve">В графе 1 </w:t>
      </w:r>
      <w:r w:rsidR="004522C8" w:rsidRPr="00986F9D">
        <w:t>отража</w:t>
      </w:r>
      <w:r w:rsidR="00FC2518" w:rsidRPr="00986F9D">
        <w:t>ется</w:t>
      </w:r>
      <w:r w:rsidRPr="00986F9D">
        <w:t xml:space="preserve"> </w:t>
      </w:r>
      <w:r w:rsidR="00FC2518" w:rsidRPr="00986F9D">
        <w:t xml:space="preserve">наличие ВМР, </w:t>
      </w:r>
      <w:r w:rsidRPr="00986F9D">
        <w:t>отходов товаров</w:t>
      </w:r>
      <w:r w:rsidR="009B409E" w:rsidRPr="00986F9D">
        <w:t xml:space="preserve"> и упаковки</w:t>
      </w:r>
      <w:r w:rsidRPr="00986F9D">
        <w:t xml:space="preserve"> на </w:t>
      </w:r>
      <w:r w:rsidR="00537FD0" w:rsidRPr="00CC3A49">
        <w:rPr>
          <w:color w:val="000000"/>
        </w:rPr>
        <w:t xml:space="preserve">начало </w:t>
      </w:r>
      <w:r w:rsidR="00986F9D" w:rsidRPr="00CC3A49">
        <w:rPr>
          <w:color w:val="000000"/>
        </w:rPr>
        <w:t>отчетного</w:t>
      </w:r>
      <w:r w:rsidR="00537FD0" w:rsidRPr="00CC3A49">
        <w:rPr>
          <w:color w:val="000000"/>
        </w:rPr>
        <w:t xml:space="preserve"> года</w:t>
      </w:r>
      <w:r w:rsidR="003402D7" w:rsidRPr="00CC3A49">
        <w:rPr>
          <w:color w:val="000000"/>
        </w:rPr>
        <w:t xml:space="preserve">. В течение </w:t>
      </w:r>
      <w:r w:rsidR="00986F9D" w:rsidRPr="00CC3A49">
        <w:rPr>
          <w:color w:val="000000"/>
        </w:rPr>
        <w:t>отчетного</w:t>
      </w:r>
      <w:r w:rsidR="003402D7" w:rsidRPr="00CC3A49">
        <w:rPr>
          <w:color w:val="000000"/>
        </w:rPr>
        <w:t xml:space="preserve"> го</w:t>
      </w:r>
      <w:r w:rsidR="003402D7" w:rsidRPr="00986F9D">
        <w:t>да значение данной графы остается неизменным</w:t>
      </w:r>
      <w:r w:rsidRPr="00986F9D">
        <w:t>.</w:t>
      </w:r>
      <w:r w:rsidR="009810FE" w:rsidRPr="00986F9D">
        <w:t xml:space="preserve"> Допускается изменение значений данной графы только с письменного уведомления </w:t>
      </w:r>
      <w:r w:rsidR="00FC2518" w:rsidRPr="00986F9D">
        <w:t>о</w:t>
      </w:r>
      <w:r w:rsidR="009810FE" w:rsidRPr="00986F9D">
        <w:t>ператора о причинах изменения сведений и при подтверждении количества данными бухгалтерского учета.</w:t>
      </w:r>
    </w:p>
    <w:p w14:paraId="5FBA214B" w14:textId="77777777" w:rsidR="00257CFC" w:rsidRPr="00712C30" w:rsidRDefault="00257CFC" w:rsidP="00930010">
      <w:pPr>
        <w:ind w:firstLine="709"/>
        <w:rPr>
          <w:b/>
          <w:bCs/>
        </w:rPr>
      </w:pPr>
      <w:r w:rsidRPr="00712C30">
        <w:rPr>
          <w:b/>
          <w:bCs/>
        </w:rPr>
        <w:t>Обращаем внимание, что в отчете за 1 квартал 2025 года</w:t>
      </w:r>
      <w:r w:rsidR="00930010" w:rsidRPr="00712C30">
        <w:rPr>
          <w:b/>
          <w:bCs/>
        </w:rPr>
        <w:t xml:space="preserve"> в графе </w:t>
      </w:r>
      <w:r w:rsidR="004604AA">
        <w:rPr>
          <w:b/>
          <w:bCs/>
        </w:rPr>
        <w:t>1</w:t>
      </w:r>
      <w:r w:rsidR="00E60720">
        <w:rPr>
          <w:b/>
          <w:bCs/>
        </w:rPr>
        <w:t xml:space="preserve"> </w:t>
      </w:r>
      <w:r w:rsidR="00930010" w:rsidRPr="00712C30">
        <w:rPr>
          <w:b/>
          <w:bCs/>
        </w:rPr>
        <w:t>должны быть учтены только ВМР и отходы товаров и упаковки, собранные через приемные пункты, контейнеры, на сортировочных линиях. В данную графу не включаются закупленные</w:t>
      </w:r>
      <w:r w:rsidR="00712C30">
        <w:rPr>
          <w:b/>
          <w:bCs/>
        </w:rPr>
        <w:t xml:space="preserve"> от юридических лиц</w:t>
      </w:r>
      <w:r w:rsidR="00712C30" w:rsidRPr="00712C30">
        <w:rPr>
          <w:b/>
          <w:bCs/>
        </w:rPr>
        <w:t xml:space="preserve"> и собственные отходы производства</w:t>
      </w:r>
      <w:r w:rsidR="00712C30">
        <w:rPr>
          <w:b/>
          <w:bCs/>
        </w:rPr>
        <w:t>, собранные</w:t>
      </w:r>
      <w:r w:rsidR="00930010" w:rsidRPr="00712C30">
        <w:rPr>
          <w:b/>
          <w:bCs/>
        </w:rPr>
        <w:t xml:space="preserve"> в 2024 году</w:t>
      </w:r>
      <w:r w:rsidR="00712C30" w:rsidRPr="00712C30">
        <w:rPr>
          <w:b/>
          <w:bCs/>
        </w:rPr>
        <w:t>.</w:t>
      </w:r>
      <w:r w:rsidR="00930010" w:rsidRPr="00712C30">
        <w:rPr>
          <w:b/>
          <w:bCs/>
        </w:rPr>
        <w:t xml:space="preserve">   </w:t>
      </w:r>
    </w:p>
    <w:p w14:paraId="029C1464" w14:textId="77777777" w:rsidR="00816098" w:rsidRPr="00986F9D" w:rsidRDefault="00816098" w:rsidP="009456EA">
      <w:pPr>
        <w:numPr>
          <w:ilvl w:val="1"/>
          <w:numId w:val="2"/>
        </w:numPr>
        <w:ind w:left="0" w:firstLine="709"/>
      </w:pPr>
      <w:r w:rsidRPr="00986F9D">
        <w:t xml:space="preserve">В графе 2 отражается количество </w:t>
      </w:r>
      <w:r w:rsidR="00FC2518" w:rsidRPr="00986F9D">
        <w:t>ВМР</w:t>
      </w:r>
      <w:r w:rsidR="005D27F1" w:rsidRPr="00986F9D">
        <w:t>, отходов товаров</w:t>
      </w:r>
      <w:r w:rsidR="009B409E" w:rsidRPr="00986F9D">
        <w:t xml:space="preserve"> и упаковки</w:t>
      </w:r>
      <w:r w:rsidRPr="00986F9D">
        <w:t xml:space="preserve"> </w:t>
      </w:r>
      <w:r w:rsidR="003402D7" w:rsidRPr="00CC3A49">
        <w:rPr>
          <w:color w:val="000000"/>
        </w:rPr>
        <w:t>собранных</w:t>
      </w:r>
      <w:r w:rsidR="00986F9D" w:rsidRPr="00CC3A49">
        <w:rPr>
          <w:color w:val="000000"/>
        </w:rPr>
        <w:t xml:space="preserve"> (</w:t>
      </w:r>
      <w:r w:rsidR="006B1100" w:rsidRPr="00CC3A49">
        <w:rPr>
          <w:color w:val="000000"/>
        </w:rPr>
        <w:t>заготовленных,</w:t>
      </w:r>
      <w:r w:rsidR="003402D7" w:rsidRPr="00CC3A49">
        <w:rPr>
          <w:color w:val="000000"/>
        </w:rPr>
        <w:t xml:space="preserve"> </w:t>
      </w:r>
      <w:r w:rsidR="00FC2518" w:rsidRPr="00CC3A49">
        <w:rPr>
          <w:color w:val="000000"/>
        </w:rPr>
        <w:t>извлеченных</w:t>
      </w:r>
      <w:r w:rsidR="00986F9D" w:rsidRPr="00CC3A49">
        <w:rPr>
          <w:color w:val="000000"/>
        </w:rPr>
        <w:t xml:space="preserve"> при сортировке)</w:t>
      </w:r>
      <w:r w:rsidR="00986F9D" w:rsidRPr="00986F9D">
        <w:t xml:space="preserve"> </w:t>
      </w:r>
      <w:r w:rsidR="005D27F1" w:rsidRPr="00986F9D">
        <w:t>с начала года</w:t>
      </w:r>
      <w:r w:rsidRPr="00986F9D">
        <w:t>. Данные графы 2 должны быт</w:t>
      </w:r>
      <w:r w:rsidR="005D27F1" w:rsidRPr="00986F9D">
        <w:t>ь равны сумме данных в графах 3 и</w:t>
      </w:r>
      <w:r w:rsidRPr="00986F9D">
        <w:t xml:space="preserve"> 4.</w:t>
      </w:r>
    </w:p>
    <w:p w14:paraId="38C6E126" w14:textId="77777777" w:rsidR="00851537" w:rsidRPr="00986F9D" w:rsidRDefault="00816098" w:rsidP="009456EA">
      <w:pPr>
        <w:numPr>
          <w:ilvl w:val="1"/>
          <w:numId w:val="2"/>
        </w:numPr>
        <w:ind w:left="0" w:firstLine="709"/>
      </w:pPr>
      <w:r w:rsidRPr="00986F9D">
        <w:lastRenderedPageBreak/>
        <w:t xml:space="preserve">В графе </w:t>
      </w:r>
      <w:r w:rsidR="006A795A" w:rsidRPr="00986F9D">
        <w:t>3</w:t>
      </w:r>
      <w:r w:rsidRPr="00986F9D">
        <w:t xml:space="preserve"> отражается количество</w:t>
      </w:r>
      <w:r w:rsidR="00D0425F" w:rsidRPr="00986F9D">
        <w:t xml:space="preserve"> </w:t>
      </w:r>
      <w:r w:rsidR="006A795A" w:rsidRPr="00986F9D">
        <w:t>ВМР</w:t>
      </w:r>
      <w:r w:rsidR="00D0425F" w:rsidRPr="00986F9D">
        <w:t>, отходов това</w:t>
      </w:r>
      <w:r w:rsidRPr="00986F9D">
        <w:t>ров</w:t>
      </w:r>
      <w:r w:rsidR="009B409E" w:rsidRPr="00986F9D">
        <w:t xml:space="preserve"> и упаковки</w:t>
      </w:r>
      <w:r w:rsidRPr="00986F9D">
        <w:t xml:space="preserve">, </w:t>
      </w:r>
      <w:r w:rsidR="00D0425F" w:rsidRPr="00986F9D">
        <w:t>заготовленных</w:t>
      </w:r>
      <w:r w:rsidR="00503326" w:rsidRPr="00986F9D">
        <w:t xml:space="preserve"> (принятых на возмездной или безвозмездной основе у населения)</w:t>
      </w:r>
      <w:r w:rsidR="00D0425F" w:rsidRPr="00986F9D">
        <w:t xml:space="preserve"> через </w:t>
      </w:r>
      <w:r w:rsidR="00503326" w:rsidRPr="00986F9D">
        <w:t>пункты приема (заготовки) (стационарные, передвижные)</w:t>
      </w:r>
      <w:r w:rsidR="00D0425F" w:rsidRPr="00986F9D">
        <w:t>.</w:t>
      </w:r>
      <w:r w:rsidR="00851537" w:rsidRPr="00986F9D">
        <w:t xml:space="preserve"> </w:t>
      </w:r>
    </w:p>
    <w:p w14:paraId="40B837B6" w14:textId="77777777" w:rsidR="00865201" w:rsidRPr="00986F9D" w:rsidRDefault="004A276C" w:rsidP="0016656F">
      <w:pPr>
        <w:numPr>
          <w:ilvl w:val="1"/>
          <w:numId w:val="2"/>
        </w:numPr>
        <w:ind w:left="0" w:firstLine="709"/>
      </w:pPr>
      <w:r w:rsidRPr="00986F9D">
        <w:t xml:space="preserve">В графе 4 отражается количество ВМР, отходов товаров и упаковки, извлеченных </w:t>
      </w:r>
      <w:r w:rsidR="00865201" w:rsidRPr="00986F9D">
        <w:t>при сортировке твердых коммунальных отходов.</w:t>
      </w:r>
      <w:r w:rsidR="0016656F" w:rsidRPr="00986F9D">
        <w:t xml:space="preserve"> </w:t>
      </w:r>
      <w:r w:rsidR="00865201" w:rsidRPr="00986F9D">
        <w:t>В данную графу включаются</w:t>
      </w:r>
      <w:r w:rsidRPr="00986F9D">
        <w:t xml:space="preserve"> </w:t>
      </w:r>
      <w:r w:rsidR="00865201" w:rsidRPr="00986F9D">
        <w:t>ВМР</w:t>
      </w:r>
      <w:r w:rsidR="00256F25" w:rsidRPr="00986F9D">
        <w:t>, отходы товаров и упаковки</w:t>
      </w:r>
      <w:r w:rsidR="00865201" w:rsidRPr="00986F9D">
        <w:t>, извлеченные:</w:t>
      </w:r>
    </w:p>
    <w:p w14:paraId="763E27D7" w14:textId="77777777" w:rsidR="00865201" w:rsidRPr="00986F9D" w:rsidRDefault="00C84BA8" w:rsidP="0016656F">
      <w:pPr>
        <w:ind w:firstLine="709"/>
      </w:pPr>
      <w:r w:rsidRPr="00986F9D">
        <w:t>н</w:t>
      </w:r>
      <w:r w:rsidR="00865201" w:rsidRPr="00986F9D">
        <w:t xml:space="preserve">а </w:t>
      </w:r>
      <w:r w:rsidR="004A276C" w:rsidRPr="00986F9D">
        <w:t>объектах сортировки коммунальных отходов (станциях сортировки, пунктах досортировки, региональных объектах и заводах сортировки)</w:t>
      </w:r>
      <w:r w:rsidR="00865201" w:rsidRPr="00986F9D">
        <w:t>;</w:t>
      </w:r>
    </w:p>
    <w:p w14:paraId="498B646E" w14:textId="77777777" w:rsidR="00C84BA8" w:rsidRPr="00986F9D" w:rsidRDefault="0016656F" w:rsidP="0016656F">
      <w:pPr>
        <w:ind w:firstLine="709"/>
      </w:pPr>
      <w:r w:rsidRPr="00986F9D">
        <w:t xml:space="preserve">из собранных твердых коммунальных отходов </w:t>
      </w:r>
      <w:r w:rsidR="00712C04">
        <w:t xml:space="preserve">на объектах захоронения, </w:t>
      </w:r>
      <w:r w:rsidRPr="00986F9D">
        <w:t xml:space="preserve">в местах временного хранения отходов, предназначенных для самостоятельного размещения отходов потребления их производителями </w:t>
      </w:r>
      <w:r w:rsidR="004A276C" w:rsidRPr="00986F9D">
        <w:t>(</w:t>
      </w:r>
      <w:r w:rsidR="00A91DD9" w:rsidRPr="00986F9D">
        <w:t xml:space="preserve">на контейнерных площадках, </w:t>
      </w:r>
      <w:r w:rsidR="004A276C" w:rsidRPr="00986F9D">
        <w:t>в контейнерах для сбора смешанных отходов, контейнерах для сбора ВМР, в центрах для раздельного сбора коммунальных отходов)</w:t>
      </w:r>
      <w:r w:rsidRPr="00986F9D">
        <w:t>.</w:t>
      </w:r>
    </w:p>
    <w:p w14:paraId="0398BD96" w14:textId="77777777" w:rsidR="004A276C" w:rsidRPr="00986F9D" w:rsidRDefault="004A276C" w:rsidP="004A276C">
      <w:pPr>
        <w:numPr>
          <w:ilvl w:val="1"/>
          <w:numId w:val="2"/>
        </w:numPr>
        <w:ind w:left="0" w:firstLine="709"/>
      </w:pPr>
      <w:r w:rsidRPr="00986F9D">
        <w:t xml:space="preserve">В случае заготовки ВМР, отходов товаров от лица иной организации (по договорам поручения, оказания услуг и др.), собранные таким способом объемы не включаются в графы 3 и 4 отчета. Так, например, при заключении договора поручения сведения о собранных отходах в отчете должен отразить доверитель, а не поверенный, так как именно </w:t>
      </w:r>
      <w:proofErr w:type="gramStart"/>
      <w:r w:rsidRPr="00986F9D">
        <w:t>доверитель согласно заключенному договору</w:t>
      </w:r>
      <w:proofErr w:type="gramEnd"/>
      <w:r w:rsidRPr="00986F9D">
        <w:t xml:space="preserve"> будет являться собственником собранных отходов.</w:t>
      </w:r>
    </w:p>
    <w:p w14:paraId="15ADCD01" w14:textId="77777777" w:rsidR="00FA7ADB" w:rsidRPr="00986F9D" w:rsidRDefault="00FA7ADB" w:rsidP="00C370B0">
      <w:pPr>
        <w:numPr>
          <w:ilvl w:val="0"/>
          <w:numId w:val="2"/>
        </w:numPr>
        <w:ind w:left="0" w:firstLine="600"/>
      </w:pPr>
      <w:r w:rsidRPr="00986F9D">
        <w:t xml:space="preserve">В таблице 2 отражаются сведения о </w:t>
      </w:r>
      <w:r w:rsidR="00C370B0" w:rsidRPr="00986F9D">
        <w:t>передаче</w:t>
      </w:r>
      <w:r w:rsidR="00A936D4">
        <w:t xml:space="preserve"> в целях заготовки,</w:t>
      </w:r>
      <w:r w:rsidR="00C370B0" w:rsidRPr="00986F9D">
        <w:t xml:space="preserve"> на</w:t>
      </w:r>
      <w:r w:rsidR="009B409E" w:rsidRPr="00986F9D">
        <w:t xml:space="preserve"> обезвреживание и (или)</w:t>
      </w:r>
      <w:r w:rsidR="00C370B0" w:rsidRPr="00986F9D">
        <w:t xml:space="preserve"> использование ВМР, отходов товаров</w:t>
      </w:r>
      <w:r w:rsidR="009B409E" w:rsidRPr="00986F9D">
        <w:t xml:space="preserve"> и упаковки</w:t>
      </w:r>
      <w:r w:rsidR="001F2824">
        <w:t xml:space="preserve"> из таблицы 1</w:t>
      </w:r>
      <w:r w:rsidRPr="00986F9D">
        <w:t>:</w:t>
      </w:r>
    </w:p>
    <w:p w14:paraId="479E6AF7" w14:textId="77777777" w:rsidR="00FA7ADB" w:rsidRPr="00986F9D" w:rsidRDefault="005717CA" w:rsidP="00C7754C">
      <w:pPr>
        <w:ind w:firstLine="600"/>
      </w:pPr>
      <w:r w:rsidRPr="00986F9D">
        <w:t>10</w:t>
      </w:r>
      <w:r w:rsidR="00FA7ADB" w:rsidRPr="00986F9D">
        <w:t xml:space="preserve">.1. В графе 1 отражается количество </w:t>
      </w:r>
      <w:r w:rsidR="00C370B0" w:rsidRPr="00986F9D">
        <w:t>ВМР</w:t>
      </w:r>
      <w:r w:rsidR="00FA7ADB" w:rsidRPr="00986F9D">
        <w:t>, отходов товаров</w:t>
      </w:r>
      <w:r w:rsidR="009B409E" w:rsidRPr="00986F9D">
        <w:t xml:space="preserve"> и упаковки</w:t>
      </w:r>
      <w:r w:rsidR="00FA7ADB" w:rsidRPr="00986F9D">
        <w:t>,</w:t>
      </w:r>
      <w:r w:rsidR="001F2824">
        <w:t xml:space="preserve"> </w:t>
      </w:r>
      <w:r w:rsidR="00C370B0" w:rsidRPr="00986F9D">
        <w:t>переданных с начала года</w:t>
      </w:r>
      <w:r w:rsidR="00FA7ADB" w:rsidRPr="00986F9D">
        <w:t>. Данные в графе 1 должны быть равны сумме данных в графах 2, 4, 6.</w:t>
      </w:r>
    </w:p>
    <w:p w14:paraId="237A6A23" w14:textId="77777777" w:rsidR="00795007" w:rsidRPr="00986F9D" w:rsidRDefault="005717CA" w:rsidP="00C7754C">
      <w:pPr>
        <w:ind w:firstLine="600"/>
      </w:pPr>
      <w:r w:rsidRPr="00986F9D">
        <w:t xml:space="preserve">10.2. </w:t>
      </w:r>
      <w:r w:rsidR="00795007" w:rsidRPr="00986F9D">
        <w:t xml:space="preserve">В графе 2 отражается количество </w:t>
      </w:r>
      <w:r w:rsidR="00C370B0" w:rsidRPr="00986F9D">
        <w:t>ВМР</w:t>
      </w:r>
      <w:r w:rsidR="00795007" w:rsidRPr="00986F9D">
        <w:t>, отходов товаров</w:t>
      </w:r>
      <w:r w:rsidR="009B409E" w:rsidRPr="00986F9D">
        <w:t xml:space="preserve"> и упаковки</w:t>
      </w:r>
      <w:r w:rsidR="00795007" w:rsidRPr="00986F9D">
        <w:t xml:space="preserve">, переданных </w:t>
      </w:r>
      <w:r w:rsidR="00FD05A0" w:rsidRPr="00986F9D">
        <w:t xml:space="preserve">организациям и индивидуальным предпринимателям, </w:t>
      </w:r>
      <w:r w:rsidR="00C370B0" w:rsidRPr="00986F9D">
        <w:t xml:space="preserve">осуществляющим деятельность, связанную с заготовкой отходов. </w:t>
      </w:r>
      <w:r w:rsidR="00AC7584" w:rsidRPr="00986F9D">
        <w:t>В графе 3 отражается наименование этой организации, фамилия, имя, отчество индивидуального предпринимателя.</w:t>
      </w:r>
    </w:p>
    <w:p w14:paraId="2A46837A" w14:textId="77777777" w:rsidR="00DE4CED" w:rsidRDefault="00C370B0" w:rsidP="00C7754C">
      <w:pPr>
        <w:numPr>
          <w:ilvl w:val="1"/>
          <w:numId w:val="9"/>
        </w:numPr>
        <w:ind w:left="0" w:firstLine="600"/>
      </w:pPr>
      <w:r w:rsidRPr="00986F9D">
        <w:t xml:space="preserve">В графе 4 отражается количество </w:t>
      </w:r>
      <w:bookmarkStart w:id="2" w:name="_Hlk192491614"/>
      <w:r w:rsidRPr="00986F9D">
        <w:t>ВМР, отходов товаров</w:t>
      </w:r>
      <w:r w:rsidR="009B409E" w:rsidRPr="00986F9D">
        <w:t xml:space="preserve"> и упаковки</w:t>
      </w:r>
      <w:bookmarkEnd w:id="2"/>
      <w:r w:rsidRPr="00986F9D">
        <w:t xml:space="preserve">, переданных организациям и индивидуальным предпринимателям, </w:t>
      </w:r>
      <w:r w:rsidR="00DE4CED" w:rsidRPr="00986F9D">
        <w:t>эксплуатирующим объекты, включенные в реестр объектов по использованию отходов, включенные в реестр объектов обезвреживания отходов. В графе 5 отражается наименование этой организации, фамилия, имя, отчество индивидуального предпринимателя.</w:t>
      </w:r>
    </w:p>
    <w:p w14:paraId="6E2EB316" w14:textId="77777777" w:rsidR="002C265E" w:rsidRDefault="002C265E" w:rsidP="00D6409F">
      <w:pPr>
        <w:ind w:firstLine="600"/>
      </w:pPr>
      <w:r>
        <w:lastRenderedPageBreak/>
        <w:t>Реестры объектов по использованию и обезвреживанию отходов</w:t>
      </w:r>
      <w:r w:rsidR="00D6409F">
        <w:t xml:space="preserve"> находятся по адресу </w:t>
      </w:r>
      <w:hyperlink r:id="rId9" w:history="1">
        <w:r w:rsidR="00FE5385" w:rsidRPr="00220005">
          <w:rPr>
            <w:rStyle w:val="af"/>
          </w:rPr>
          <w:t>https://w</w:t>
        </w:r>
        <w:r w:rsidR="00FE5385" w:rsidRPr="00220005">
          <w:rPr>
            <w:rStyle w:val="af"/>
          </w:rPr>
          <w:t>w</w:t>
        </w:r>
        <w:r w:rsidR="00FE5385" w:rsidRPr="00220005">
          <w:rPr>
            <w:rStyle w:val="af"/>
          </w:rPr>
          <w:t>w.ecoinfo.by/content/90.html</w:t>
        </w:r>
      </w:hyperlink>
      <w:r w:rsidR="00FE5385">
        <w:t>.</w:t>
      </w:r>
    </w:p>
    <w:p w14:paraId="1099560C" w14:textId="77777777" w:rsidR="00FE5385" w:rsidRPr="00986F9D" w:rsidRDefault="00FE5385" w:rsidP="00D6409F">
      <w:pPr>
        <w:ind w:firstLine="600"/>
      </w:pPr>
      <w:r>
        <w:t xml:space="preserve">Передача </w:t>
      </w:r>
      <w:r w:rsidRPr="00986F9D">
        <w:t>ВМР, отходов товаров и упаковки</w:t>
      </w:r>
      <w:r>
        <w:t xml:space="preserve"> организациям, которые не включены в указанные реестры, должна быть отражена в графах 2 и 3 (заготовка).</w:t>
      </w:r>
    </w:p>
    <w:p w14:paraId="6586B1FF" w14:textId="77777777" w:rsidR="00DE4CED" w:rsidRPr="00986F9D" w:rsidRDefault="00DE4CED" w:rsidP="005717CA">
      <w:pPr>
        <w:numPr>
          <w:ilvl w:val="1"/>
          <w:numId w:val="9"/>
        </w:numPr>
        <w:ind w:left="0" w:firstLine="600"/>
      </w:pPr>
      <w:r w:rsidRPr="00986F9D">
        <w:t xml:space="preserve">В графе 6 отражается количество </w:t>
      </w:r>
      <w:bookmarkStart w:id="3" w:name="_Hlk192490443"/>
      <w:r w:rsidRPr="00986F9D">
        <w:t>ВМР, отходов товаров</w:t>
      </w:r>
      <w:r w:rsidR="009B409E" w:rsidRPr="00986F9D">
        <w:t xml:space="preserve"> и упаковки</w:t>
      </w:r>
      <w:bookmarkEnd w:id="3"/>
      <w:r w:rsidRPr="00986F9D">
        <w:t>, поставленных (переданных) за пределы Республики Беларусь (на экспорт).</w:t>
      </w:r>
      <w:r w:rsidR="00D6409F">
        <w:t xml:space="preserve"> Организацию, которой переданы </w:t>
      </w:r>
      <w:r w:rsidR="00D6409F" w:rsidRPr="00986F9D">
        <w:t>ВМР, отход</w:t>
      </w:r>
      <w:r w:rsidR="00D6409F">
        <w:t>ы</w:t>
      </w:r>
      <w:r w:rsidR="00D6409F" w:rsidRPr="00986F9D">
        <w:t xml:space="preserve"> товаров и упаковки</w:t>
      </w:r>
      <w:r w:rsidR="00D6409F">
        <w:t xml:space="preserve"> указывать не надо.</w:t>
      </w:r>
    </w:p>
    <w:p w14:paraId="7B6760D8" w14:textId="77777777" w:rsidR="00DE4CED" w:rsidRPr="00986F9D" w:rsidRDefault="00DE4CED" w:rsidP="005717CA">
      <w:pPr>
        <w:numPr>
          <w:ilvl w:val="1"/>
          <w:numId w:val="9"/>
        </w:numPr>
        <w:ind w:left="0" w:firstLine="600"/>
      </w:pPr>
      <w:r w:rsidRPr="00986F9D">
        <w:t>В графе 7 отражается количество</w:t>
      </w:r>
      <w:r w:rsidR="00947A50">
        <w:t xml:space="preserve"> переданных</w:t>
      </w:r>
      <w:r w:rsidRPr="00986F9D">
        <w:t xml:space="preserve"> </w:t>
      </w:r>
      <w:r w:rsidR="00947A50" w:rsidRPr="00986F9D">
        <w:t>ВМР и отходов товаров и упаковки</w:t>
      </w:r>
      <w:r w:rsidR="00947A50">
        <w:t xml:space="preserve"> для</w:t>
      </w:r>
      <w:r w:rsidR="00947A50" w:rsidRPr="00986F9D">
        <w:t xml:space="preserve"> </w:t>
      </w:r>
      <w:r w:rsidRPr="00986F9D">
        <w:t>самостоятельно</w:t>
      </w:r>
      <w:r w:rsidR="00947A50">
        <w:t>го</w:t>
      </w:r>
      <w:r w:rsidR="00F13508" w:rsidRPr="00986F9D">
        <w:rPr>
          <w:rFonts w:eastAsia="Times New Roman"/>
          <w:szCs w:val="24"/>
          <w:lang w:eastAsia="ru-RU"/>
        </w:rPr>
        <w:t xml:space="preserve"> </w:t>
      </w:r>
      <w:r w:rsidR="00947A50" w:rsidRPr="00986F9D">
        <w:rPr>
          <w:rFonts w:eastAsia="Times New Roman"/>
          <w:szCs w:val="24"/>
          <w:lang w:eastAsia="ru-RU"/>
        </w:rPr>
        <w:t>обезврежи</w:t>
      </w:r>
      <w:r w:rsidR="00947A50">
        <w:rPr>
          <w:rFonts w:eastAsia="Times New Roman"/>
          <w:szCs w:val="24"/>
          <w:lang w:eastAsia="ru-RU"/>
        </w:rPr>
        <w:t>вания</w:t>
      </w:r>
      <w:r w:rsidR="00F13508" w:rsidRPr="00986F9D">
        <w:rPr>
          <w:rFonts w:eastAsia="Times New Roman"/>
          <w:szCs w:val="24"/>
          <w:lang w:eastAsia="ru-RU"/>
        </w:rPr>
        <w:t xml:space="preserve"> и (или) и</w:t>
      </w:r>
      <w:r w:rsidR="00F13508" w:rsidRPr="00986F9D">
        <w:rPr>
          <w:rFonts w:eastAsia="Times New Roman"/>
          <w:szCs w:val="24"/>
          <w:lang w:eastAsia="ru-RU"/>
        </w:rPr>
        <w:t>с</w:t>
      </w:r>
      <w:r w:rsidR="00F13508" w:rsidRPr="00986F9D">
        <w:rPr>
          <w:rFonts w:eastAsia="Times New Roman"/>
          <w:szCs w:val="24"/>
          <w:lang w:eastAsia="ru-RU"/>
        </w:rPr>
        <w:t>пользова</w:t>
      </w:r>
      <w:r w:rsidR="00947A50">
        <w:rPr>
          <w:rFonts w:eastAsia="Times New Roman"/>
          <w:szCs w:val="24"/>
          <w:lang w:eastAsia="ru-RU"/>
        </w:rPr>
        <w:t>ния</w:t>
      </w:r>
      <w:r w:rsidRPr="00986F9D">
        <w:t>.</w:t>
      </w:r>
      <w:r w:rsidR="00947A50">
        <w:t xml:space="preserve"> </w:t>
      </w:r>
    </w:p>
    <w:p w14:paraId="47FB3D2C" w14:textId="77777777" w:rsidR="00DE4CED" w:rsidRPr="00986F9D" w:rsidRDefault="00DE4CED" w:rsidP="00C7754C">
      <w:pPr>
        <w:numPr>
          <w:ilvl w:val="1"/>
          <w:numId w:val="9"/>
        </w:numPr>
        <w:ind w:left="0" w:firstLine="600"/>
      </w:pPr>
      <w:r w:rsidRPr="00986F9D">
        <w:t xml:space="preserve">В графе 8 отражается прочее выбытие </w:t>
      </w:r>
      <w:r w:rsidR="00134C4E" w:rsidRPr="00986F9D">
        <w:t>ВМР</w:t>
      </w:r>
      <w:r w:rsidRPr="00986F9D">
        <w:t>, отходов товаров</w:t>
      </w:r>
      <w:r w:rsidR="009B409E" w:rsidRPr="00986F9D">
        <w:t xml:space="preserve"> и упаковки</w:t>
      </w:r>
      <w:r w:rsidRPr="00986F9D">
        <w:t xml:space="preserve"> за счет выявленных недостач, порчи, списания, установленного процента засоренности и т.п.</w:t>
      </w:r>
    </w:p>
    <w:p w14:paraId="0C66A0D2" w14:textId="77777777" w:rsidR="00134C4E" w:rsidRPr="00986F9D" w:rsidRDefault="00134C4E" w:rsidP="00C7754C">
      <w:pPr>
        <w:numPr>
          <w:ilvl w:val="1"/>
          <w:numId w:val="9"/>
        </w:numPr>
        <w:ind w:left="0" w:firstLine="600"/>
      </w:pPr>
      <w:r w:rsidRPr="00986F9D">
        <w:t>В графе 9 отражаются сведения об остатках ВМР, отходов товаров</w:t>
      </w:r>
      <w:r w:rsidR="009B409E" w:rsidRPr="00986F9D">
        <w:t xml:space="preserve"> и упаковки</w:t>
      </w:r>
      <w:r w:rsidRPr="00986F9D">
        <w:t xml:space="preserve"> на конец отчетного периода. Данные в графе 9 должны быть равны сумме данных в графах 1, 2 таблицы 1 и за вычетом данных граф 1</w:t>
      </w:r>
      <w:r w:rsidR="00A61E1C" w:rsidRPr="00986F9D">
        <w:t>,</w:t>
      </w:r>
      <w:r w:rsidRPr="00986F9D">
        <w:t xml:space="preserve"> </w:t>
      </w:r>
      <w:r w:rsidR="000D732E" w:rsidRPr="00986F9D">
        <w:t>7</w:t>
      </w:r>
      <w:r w:rsidR="00A61E1C" w:rsidRPr="00986F9D">
        <w:t xml:space="preserve"> и</w:t>
      </w:r>
      <w:r w:rsidR="000D732E" w:rsidRPr="00986F9D">
        <w:t xml:space="preserve"> </w:t>
      </w:r>
      <w:r w:rsidRPr="00986F9D">
        <w:t>8 таблицы 2 отчета.</w:t>
      </w:r>
    </w:p>
    <w:p w14:paraId="583457FA" w14:textId="77777777" w:rsidR="0069259D" w:rsidRPr="00986F9D" w:rsidRDefault="0069259D" w:rsidP="0069259D">
      <w:pPr>
        <w:ind w:left="709" w:firstLine="0"/>
      </w:pPr>
    </w:p>
    <w:p w14:paraId="6B1FFACB" w14:textId="77777777" w:rsidR="0069259D" w:rsidRPr="00986F9D" w:rsidRDefault="0069259D" w:rsidP="0069259D">
      <w:pPr>
        <w:ind w:firstLine="0"/>
        <w:jc w:val="center"/>
      </w:pPr>
      <w:r w:rsidRPr="00986F9D">
        <w:t xml:space="preserve">ЗАПОЛНЕНИЕ РАЗДЕЛА </w:t>
      </w:r>
      <w:r w:rsidRPr="00986F9D">
        <w:rPr>
          <w:lang w:val="en-US"/>
        </w:rPr>
        <w:t>II</w:t>
      </w:r>
      <w:r w:rsidRPr="00986F9D">
        <w:t xml:space="preserve"> </w:t>
      </w:r>
    </w:p>
    <w:p w14:paraId="44E529F1" w14:textId="77777777" w:rsidR="006E103F" w:rsidRPr="00986F9D" w:rsidRDefault="0069259D" w:rsidP="006E103F">
      <w:pPr>
        <w:ind w:firstLine="0"/>
        <w:jc w:val="center"/>
      </w:pPr>
      <w:r w:rsidRPr="00986F9D">
        <w:t>«</w:t>
      </w:r>
      <w:r w:rsidR="006E103F" w:rsidRPr="00986F9D">
        <w:t>СВЕДЕНИЯ О ВЫПОЛНЕНИИ ПОДПРОГРАММЫ</w:t>
      </w:r>
      <w:r w:rsidR="009B409E" w:rsidRPr="00986F9D">
        <w:t xml:space="preserve"> 6</w:t>
      </w:r>
      <w:r w:rsidR="006E103F" w:rsidRPr="00986F9D">
        <w:t xml:space="preserve"> «ЦЕЛЬ 99» ГОСУДАРСТВЕННОЙ ПРОГРАММЫ </w:t>
      </w:r>
    </w:p>
    <w:p w14:paraId="2686E77B" w14:textId="77777777" w:rsidR="0069259D" w:rsidRPr="00986F9D" w:rsidRDefault="006E103F" w:rsidP="006E103F">
      <w:pPr>
        <w:ind w:firstLine="0"/>
        <w:jc w:val="center"/>
      </w:pPr>
      <w:r w:rsidRPr="00986F9D">
        <w:t>«КОМФОРТНОЕ ЖИЛЬЕ И БЛАГОПРИЯТНАЯ СРЕДА»</w:t>
      </w:r>
    </w:p>
    <w:p w14:paraId="206B26DD" w14:textId="77777777" w:rsidR="0069259D" w:rsidRPr="00986F9D" w:rsidRDefault="0069259D" w:rsidP="0069259D">
      <w:pPr>
        <w:ind w:left="709" w:firstLine="0"/>
      </w:pPr>
    </w:p>
    <w:p w14:paraId="49BEA335" w14:textId="77777777" w:rsidR="00711738" w:rsidRPr="00986F9D" w:rsidRDefault="00BE186F" w:rsidP="005717CA">
      <w:pPr>
        <w:numPr>
          <w:ilvl w:val="0"/>
          <w:numId w:val="9"/>
        </w:numPr>
        <w:ind w:left="0" w:firstLine="709"/>
      </w:pPr>
      <w:r w:rsidRPr="00986F9D">
        <w:t>В разделе I</w:t>
      </w:r>
      <w:r w:rsidRPr="00986F9D">
        <w:rPr>
          <w:lang w:val="en-US"/>
        </w:rPr>
        <w:t>I</w:t>
      </w:r>
      <w:r w:rsidRPr="00986F9D">
        <w:t xml:space="preserve"> отражаются сведения о выполнении </w:t>
      </w:r>
      <w:r w:rsidR="00F32702" w:rsidRPr="00986F9D">
        <w:t>целевых показателей</w:t>
      </w:r>
      <w:r w:rsidRPr="00986F9D">
        <w:t xml:space="preserve"> </w:t>
      </w:r>
      <w:r w:rsidR="00630BF7" w:rsidRPr="00986F9D">
        <w:t>и освоении средств, выделенных на реализацию мероприятий подпрограммы</w:t>
      </w:r>
      <w:r w:rsidR="00DE0E02" w:rsidRPr="00986F9D">
        <w:t>.</w:t>
      </w:r>
    </w:p>
    <w:p w14:paraId="31880790" w14:textId="77777777" w:rsidR="0069259D" w:rsidRPr="00986F9D" w:rsidRDefault="002607F3" w:rsidP="005717CA">
      <w:pPr>
        <w:numPr>
          <w:ilvl w:val="0"/>
          <w:numId w:val="9"/>
        </w:numPr>
        <w:ind w:left="0" w:firstLine="709"/>
      </w:pPr>
      <w:r w:rsidRPr="00986F9D">
        <w:t xml:space="preserve">Таблица 3 заполняется организациями </w:t>
      </w:r>
      <w:r w:rsidR="00BF76BE" w:rsidRPr="00986F9D">
        <w:t>в зависимости от ведомственной подчиненности</w:t>
      </w:r>
      <w:r w:rsidR="00EE21DB" w:rsidRPr="00986F9D">
        <w:t xml:space="preserve"> по соответствующим </w:t>
      </w:r>
      <w:r w:rsidR="006E103F" w:rsidRPr="00986F9D">
        <w:t>ВМР</w:t>
      </w:r>
      <w:r w:rsidR="00EE21DB" w:rsidRPr="00986F9D">
        <w:t xml:space="preserve"> и всего по организации</w:t>
      </w:r>
      <w:r w:rsidR="00BF76BE" w:rsidRPr="00986F9D">
        <w:t>:</w:t>
      </w:r>
    </w:p>
    <w:p w14:paraId="4A96FAF3" w14:textId="77777777" w:rsidR="00BF76BE" w:rsidRPr="00986F9D" w:rsidRDefault="00BF76BE" w:rsidP="00BF76BE">
      <w:pPr>
        <w:ind w:firstLine="709"/>
      </w:pPr>
      <w:r w:rsidRPr="00986F9D">
        <w:t>организации жилищно-коммунального хозяйства заполняют графы 1 и 2;</w:t>
      </w:r>
    </w:p>
    <w:p w14:paraId="1D261BBD" w14:textId="77777777" w:rsidR="00BF76BE" w:rsidRPr="00986F9D" w:rsidRDefault="00F337EE" w:rsidP="00BF76BE">
      <w:pPr>
        <w:ind w:firstLine="709"/>
      </w:pPr>
      <w:r w:rsidRPr="00986F9D">
        <w:t>организации потребительской кооперации заполняют графы 3 и 4;</w:t>
      </w:r>
    </w:p>
    <w:p w14:paraId="5A02E4DF" w14:textId="77777777" w:rsidR="00F337EE" w:rsidRPr="00986F9D" w:rsidRDefault="00F337EE" w:rsidP="00BF76BE">
      <w:pPr>
        <w:ind w:firstLine="709"/>
      </w:pPr>
      <w:r w:rsidRPr="00986F9D">
        <w:t xml:space="preserve">организации, входящие в состав </w:t>
      </w:r>
      <w:r w:rsidR="00711738" w:rsidRPr="00986F9D">
        <w:t>ОАО «Белресурсы» - управляющая компания холдинга «Белресурсы»</w:t>
      </w:r>
      <w:r w:rsidRPr="00986F9D">
        <w:t>, заполняют графы 5 и 6;</w:t>
      </w:r>
    </w:p>
    <w:p w14:paraId="3C13163B" w14:textId="77777777" w:rsidR="00F337EE" w:rsidRPr="00986F9D" w:rsidRDefault="00744D2D" w:rsidP="00BF76BE">
      <w:pPr>
        <w:ind w:firstLine="709"/>
      </w:pPr>
      <w:r w:rsidRPr="00986F9D">
        <w:t>прочие организации, том числе без ведомственной подчиненности заполняют графы 7 и 8.</w:t>
      </w:r>
    </w:p>
    <w:p w14:paraId="43489965" w14:textId="77777777" w:rsidR="006730CE" w:rsidRPr="00986F9D" w:rsidRDefault="00AE7BD6" w:rsidP="005717CA">
      <w:pPr>
        <w:numPr>
          <w:ilvl w:val="0"/>
          <w:numId w:val="9"/>
        </w:numPr>
        <w:ind w:left="0" w:firstLine="709"/>
      </w:pPr>
      <w:r w:rsidRPr="00986F9D">
        <w:t xml:space="preserve">В графах 1, 3, 5, 7 отражается </w:t>
      </w:r>
      <w:r w:rsidRPr="00986F9D">
        <w:rPr>
          <w:u w:val="single"/>
        </w:rPr>
        <w:t xml:space="preserve">целевой показатель (задание) </w:t>
      </w:r>
      <w:r w:rsidR="003D0565" w:rsidRPr="00986F9D">
        <w:rPr>
          <w:u w:val="single"/>
        </w:rPr>
        <w:t>подпрограммы</w:t>
      </w:r>
      <w:r w:rsidR="003D0565" w:rsidRPr="00986F9D">
        <w:t xml:space="preserve"> </w:t>
      </w:r>
      <w:r w:rsidR="00412084" w:rsidRPr="00986F9D">
        <w:t xml:space="preserve">по сбору (заготовке) </w:t>
      </w:r>
      <w:r w:rsidR="006E103F" w:rsidRPr="00986F9D">
        <w:t>ВМР</w:t>
      </w:r>
      <w:r w:rsidR="00CF0782" w:rsidRPr="00986F9D">
        <w:t>,</w:t>
      </w:r>
      <w:r w:rsidR="00412084" w:rsidRPr="00986F9D">
        <w:t xml:space="preserve"> </w:t>
      </w:r>
      <w:r w:rsidR="00D35323" w:rsidRPr="00986F9D">
        <w:t>доведенн</w:t>
      </w:r>
      <w:r w:rsidR="00CF0782" w:rsidRPr="00986F9D">
        <w:t>ый</w:t>
      </w:r>
      <w:r w:rsidR="00D35323" w:rsidRPr="00986F9D">
        <w:t xml:space="preserve"> </w:t>
      </w:r>
      <w:r w:rsidR="00D87304" w:rsidRPr="00986F9D">
        <w:t>организации</w:t>
      </w:r>
      <w:r w:rsidR="00CF0782" w:rsidRPr="00986F9D">
        <w:t xml:space="preserve"> на отчетный (текущий) год</w:t>
      </w:r>
      <w:r w:rsidR="00412084" w:rsidRPr="00986F9D">
        <w:t xml:space="preserve">, </w:t>
      </w:r>
      <w:r w:rsidR="00412084" w:rsidRPr="00986F9D">
        <w:rPr>
          <w:u w:val="single"/>
        </w:rPr>
        <w:t>в соответствии с решени</w:t>
      </w:r>
      <w:r w:rsidR="00CF0782" w:rsidRPr="00986F9D">
        <w:rPr>
          <w:u w:val="single"/>
        </w:rPr>
        <w:t>ем</w:t>
      </w:r>
      <w:r w:rsidR="00412084" w:rsidRPr="00986F9D">
        <w:rPr>
          <w:u w:val="single"/>
        </w:rPr>
        <w:t xml:space="preserve"> </w:t>
      </w:r>
      <w:r w:rsidR="00D87304" w:rsidRPr="00986F9D">
        <w:rPr>
          <w:u w:val="single"/>
        </w:rPr>
        <w:t>исполком</w:t>
      </w:r>
      <w:r w:rsidR="00CF0782" w:rsidRPr="00986F9D">
        <w:rPr>
          <w:u w:val="single"/>
        </w:rPr>
        <w:t>а</w:t>
      </w:r>
      <w:r w:rsidR="00D87304" w:rsidRPr="00986F9D">
        <w:t>.</w:t>
      </w:r>
    </w:p>
    <w:p w14:paraId="533187DD" w14:textId="77777777" w:rsidR="004B7716" w:rsidRPr="00986F9D" w:rsidRDefault="004B7716" w:rsidP="004B7716">
      <w:pPr>
        <w:ind w:firstLine="709"/>
        <w:rPr>
          <w:i/>
        </w:rPr>
      </w:pPr>
      <w:r w:rsidRPr="00986F9D">
        <w:rPr>
          <w:i/>
        </w:rPr>
        <w:lastRenderedPageBreak/>
        <w:t>Справочно: Государственный заказ на поставку отходов бумаги и картона и отходов стекла не является целевым показателем подпрограммы.</w:t>
      </w:r>
      <w:r w:rsidR="0024722F" w:rsidRPr="00986F9D">
        <w:rPr>
          <w:i/>
        </w:rPr>
        <w:t xml:space="preserve"> Целевой показатель по сбору (заготовке) </w:t>
      </w:r>
      <w:r w:rsidR="006E103F" w:rsidRPr="00986F9D">
        <w:rPr>
          <w:i/>
        </w:rPr>
        <w:t>ВМР</w:t>
      </w:r>
      <w:r w:rsidR="0024722F" w:rsidRPr="00986F9D">
        <w:rPr>
          <w:i/>
        </w:rPr>
        <w:t xml:space="preserve"> может отличаться от доведенного организации государственного заказа.</w:t>
      </w:r>
    </w:p>
    <w:p w14:paraId="2E3610C3" w14:textId="77777777" w:rsidR="00286865" w:rsidRPr="00986F9D" w:rsidRDefault="00286865" w:rsidP="00286865">
      <w:pPr>
        <w:ind w:firstLine="709"/>
      </w:pPr>
      <w:r w:rsidRPr="00986F9D">
        <w:t>Графы заполняются однократно в течение отчетного года в отчете за январь-март. В отчетах за последующие периоды отчетного года графы заполняются только при изменении доведенных целевых показателей.</w:t>
      </w:r>
    </w:p>
    <w:p w14:paraId="6B2DDCC2" w14:textId="77777777" w:rsidR="0069259D" w:rsidRPr="00986F9D" w:rsidRDefault="00286865" w:rsidP="005717CA">
      <w:pPr>
        <w:numPr>
          <w:ilvl w:val="0"/>
          <w:numId w:val="9"/>
        </w:numPr>
        <w:ind w:left="0" w:firstLine="709"/>
      </w:pPr>
      <w:r w:rsidRPr="00986F9D">
        <w:t xml:space="preserve">В графах 2, 4, 6, 8 отражается количество фактически собранных (заготовленных) </w:t>
      </w:r>
      <w:r w:rsidR="006E103F" w:rsidRPr="00986F9D">
        <w:t>ВМР с начала года</w:t>
      </w:r>
      <w:r w:rsidR="00F84D93" w:rsidRPr="00986F9D">
        <w:t>.</w:t>
      </w:r>
      <w:r w:rsidR="00711738" w:rsidRPr="00986F9D">
        <w:t xml:space="preserve"> </w:t>
      </w:r>
      <w:r w:rsidR="00664107" w:rsidRPr="00986F9D">
        <w:rPr>
          <w:b/>
        </w:rPr>
        <w:t>Важно, чтобы при заполнении раздел</w:t>
      </w:r>
      <w:r w:rsidR="00CF0782" w:rsidRPr="00986F9D">
        <w:rPr>
          <w:b/>
        </w:rPr>
        <w:t>а</w:t>
      </w:r>
      <w:r w:rsidR="00664107" w:rsidRPr="00986F9D">
        <w:rPr>
          <w:b/>
        </w:rPr>
        <w:t xml:space="preserve"> II отчета не происходило двойного учета одних и тех же объемов отходов</w:t>
      </w:r>
      <w:r w:rsidR="00664107" w:rsidRPr="00986F9D">
        <w:t xml:space="preserve">, собранных субъектами хозяйствования в рамках доведенного им задания и переданных организациям ЖКХ, </w:t>
      </w:r>
      <w:r w:rsidR="008072CD" w:rsidRPr="00986F9D">
        <w:t>организация</w:t>
      </w:r>
      <w:r w:rsidR="00CF0782" w:rsidRPr="00986F9D">
        <w:t>м</w:t>
      </w:r>
      <w:r w:rsidR="008072CD" w:rsidRPr="00986F9D">
        <w:t xml:space="preserve"> потребительской кооперации </w:t>
      </w:r>
      <w:r w:rsidR="00664107" w:rsidRPr="00986F9D">
        <w:t>и т.д.</w:t>
      </w:r>
      <w:r w:rsidR="008072CD" w:rsidRPr="00986F9D">
        <w:t xml:space="preserve"> Таким образом, в значения данных граф не включаются объемы, принятые </w:t>
      </w:r>
      <w:r w:rsidR="00007082" w:rsidRPr="00986F9D">
        <w:t>организациям</w:t>
      </w:r>
      <w:r w:rsidR="00CF0782" w:rsidRPr="00986F9D">
        <w:t>и</w:t>
      </w:r>
      <w:r w:rsidR="00007082" w:rsidRPr="00986F9D">
        <w:t xml:space="preserve"> ЖКХ, потребительской кооперации</w:t>
      </w:r>
      <w:r w:rsidR="00D971B9" w:rsidRPr="00986F9D">
        <w:t>, организациями, входящи</w:t>
      </w:r>
      <w:r w:rsidR="00CF0782" w:rsidRPr="00986F9D">
        <w:t>ми</w:t>
      </w:r>
      <w:r w:rsidR="00D971B9" w:rsidRPr="00986F9D">
        <w:t xml:space="preserve"> в состав ОАО «Белресурсы» - управляющая компания холдинга «Белресурсы», а также иными организациями</w:t>
      </w:r>
      <w:r w:rsidR="00007082" w:rsidRPr="00986F9D">
        <w:t xml:space="preserve">, </w:t>
      </w:r>
      <w:r w:rsidR="008072CD" w:rsidRPr="00986F9D">
        <w:t xml:space="preserve">от </w:t>
      </w:r>
      <w:r w:rsidR="00D971B9" w:rsidRPr="00986F9D">
        <w:t>субъектов хозяйствования</w:t>
      </w:r>
      <w:r w:rsidR="007B4A5E" w:rsidRPr="00986F9D">
        <w:t>, которым решениями рай</w:t>
      </w:r>
      <w:r w:rsidR="002335B6" w:rsidRPr="00986F9D">
        <w:t>(</w:t>
      </w:r>
      <w:r w:rsidR="007B4A5E" w:rsidRPr="00986F9D">
        <w:t>гор</w:t>
      </w:r>
      <w:r w:rsidR="002335B6" w:rsidRPr="00986F9D">
        <w:t>)</w:t>
      </w:r>
      <w:r w:rsidR="007B4A5E" w:rsidRPr="00986F9D">
        <w:t xml:space="preserve">исполкомов доведены задания </w:t>
      </w:r>
      <w:r w:rsidR="002335B6" w:rsidRPr="00986F9D">
        <w:t>подпрограммы</w:t>
      </w:r>
      <w:r w:rsidR="008072CD" w:rsidRPr="00986F9D">
        <w:t>.</w:t>
      </w:r>
    </w:p>
    <w:p w14:paraId="597AE919" w14:textId="77777777" w:rsidR="009D545D" w:rsidRPr="00986F9D" w:rsidRDefault="009D545D" w:rsidP="005717CA">
      <w:pPr>
        <w:numPr>
          <w:ilvl w:val="0"/>
          <w:numId w:val="9"/>
        </w:numPr>
        <w:ind w:left="0" w:firstLine="709"/>
      </w:pPr>
      <w:r w:rsidRPr="00986F9D">
        <w:t xml:space="preserve">В таблице 4 организациями заполняются графы </w:t>
      </w:r>
      <w:r w:rsidR="00EE21DB" w:rsidRPr="00986F9D">
        <w:t>по соответствующим источникам финансирования и всего</w:t>
      </w:r>
      <w:r w:rsidRPr="00986F9D">
        <w:t>.</w:t>
      </w:r>
    </w:p>
    <w:p w14:paraId="5B4D5034" w14:textId="77777777" w:rsidR="00F443A5" w:rsidRPr="00986F9D" w:rsidRDefault="00475536" w:rsidP="005717CA">
      <w:pPr>
        <w:numPr>
          <w:ilvl w:val="0"/>
          <w:numId w:val="9"/>
        </w:numPr>
        <w:ind w:left="0" w:firstLine="709"/>
      </w:pPr>
      <w:r w:rsidRPr="00986F9D">
        <w:t xml:space="preserve">В графе 1 отражаются сведения </w:t>
      </w:r>
      <w:r w:rsidR="00222BE8" w:rsidRPr="00986F9D">
        <w:t>о сумме средств</w:t>
      </w:r>
      <w:r w:rsidRPr="00986F9D">
        <w:t xml:space="preserve">, запланированных </w:t>
      </w:r>
      <w:r w:rsidR="00222BE8" w:rsidRPr="00986F9D">
        <w:t>на реализацию мероприятий подпрограммы</w:t>
      </w:r>
      <w:r w:rsidRPr="00986F9D">
        <w:t>.</w:t>
      </w:r>
    </w:p>
    <w:p w14:paraId="400AB8DA" w14:textId="77777777" w:rsidR="00F443A5" w:rsidRPr="00986F9D" w:rsidRDefault="009D545D" w:rsidP="005717CA">
      <w:pPr>
        <w:numPr>
          <w:ilvl w:val="0"/>
          <w:numId w:val="9"/>
        </w:numPr>
        <w:ind w:left="0" w:firstLine="709"/>
      </w:pPr>
      <w:r w:rsidRPr="00986F9D">
        <w:t xml:space="preserve">В графе 2 отражаются сведения о </w:t>
      </w:r>
      <w:r w:rsidR="00950B3B" w:rsidRPr="00986F9D">
        <w:t xml:space="preserve">сумме средств, </w:t>
      </w:r>
      <w:r w:rsidR="00E2577C" w:rsidRPr="00986F9D">
        <w:t xml:space="preserve">фактически </w:t>
      </w:r>
      <w:r w:rsidR="00950B3B" w:rsidRPr="00986F9D">
        <w:t xml:space="preserve">выделенных </w:t>
      </w:r>
      <w:r w:rsidR="00E2577C" w:rsidRPr="00986F9D">
        <w:t xml:space="preserve">(предусмотренных) </w:t>
      </w:r>
      <w:r w:rsidR="00950B3B" w:rsidRPr="00986F9D">
        <w:t xml:space="preserve">на реализацию мероприятий подпрограммы </w:t>
      </w:r>
      <w:r w:rsidR="00E2577C" w:rsidRPr="00986F9D">
        <w:t xml:space="preserve">в отчетном </w:t>
      </w:r>
      <w:r w:rsidR="002D06BC">
        <w:t>периоде</w:t>
      </w:r>
      <w:r w:rsidR="00E2577C" w:rsidRPr="00986F9D">
        <w:t xml:space="preserve"> организации, </w:t>
      </w:r>
      <w:r w:rsidR="00D36CF4" w:rsidRPr="00986F9D">
        <w:t>определенной</w:t>
      </w:r>
      <w:r w:rsidR="00E2577C" w:rsidRPr="00986F9D">
        <w:t xml:space="preserve"> в установленном порядке</w:t>
      </w:r>
      <w:r w:rsidR="00D36CF4" w:rsidRPr="00986F9D">
        <w:t xml:space="preserve"> исполнителем </w:t>
      </w:r>
      <w:r w:rsidR="0009350C" w:rsidRPr="00986F9D">
        <w:t>мероприятий.</w:t>
      </w:r>
    </w:p>
    <w:p w14:paraId="7662547D" w14:textId="77777777" w:rsidR="00D60F9F" w:rsidRDefault="0009350C" w:rsidP="005717CA">
      <w:pPr>
        <w:numPr>
          <w:ilvl w:val="0"/>
          <w:numId w:val="9"/>
        </w:numPr>
        <w:ind w:left="0" w:firstLine="709"/>
      </w:pPr>
      <w:r w:rsidRPr="00986F9D">
        <w:t xml:space="preserve">В графе 3 отражаются сведения о сумме средств, фактически </w:t>
      </w:r>
      <w:r w:rsidR="002D06BC">
        <w:t>освоенных</w:t>
      </w:r>
      <w:r w:rsidRPr="00986F9D">
        <w:t xml:space="preserve"> на реализацию мероприятий</w:t>
      </w:r>
      <w:r w:rsidR="002D06BC">
        <w:t xml:space="preserve"> в отчетном периоде</w:t>
      </w:r>
      <w:r w:rsidRPr="00986F9D">
        <w:t>.</w:t>
      </w:r>
    </w:p>
    <w:p w14:paraId="355042AF" w14:textId="77777777" w:rsidR="008C25D4" w:rsidRDefault="008C25D4" w:rsidP="008C25D4">
      <w:pPr>
        <w:ind w:left="709" w:firstLine="0"/>
      </w:pPr>
    </w:p>
    <w:p w14:paraId="631B1667" w14:textId="77777777" w:rsidR="008C25D4" w:rsidRDefault="008C25D4" w:rsidP="008C25D4">
      <w:pPr>
        <w:ind w:left="709" w:firstLine="0"/>
      </w:pPr>
    </w:p>
    <w:p w14:paraId="21375DAA" w14:textId="77777777" w:rsidR="008C25D4" w:rsidRDefault="008C25D4" w:rsidP="008C25D4">
      <w:pPr>
        <w:ind w:left="709" w:firstLine="0"/>
      </w:pPr>
    </w:p>
    <w:p w14:paraId="6410F9FA" w14:textId="77777777" w:rsidR="008C25D4" w:rsidRDefault="008C25D4" w:rsidP="008C25D4">
      <w:pPr>
        <w:ind w:left="709" w:firstLine="0"/>
      </w:pPr>
    </w:p>
    <w:p w14:paraId="7A52E700" w14:textId="77777777" w:rsidR="008C25D4" w:rsidRDefault="008C25D4" w:rsidP="008C25D4">
      <w:pPr>
        <w:ind w:left="709" w:firstLine="0"/>
      </w:pPr>
    </w:p>
    <w:p w14:paraId="5974DC84" w14:textId="77777777" w:rsidR="008C25D4" w:rsidRDefault="008C25D4" w:rsidP="008C25D4">
      <w:pPr>
        <w:ind w:left="709" w:firstLine="0"/>
      </w:pPr>
    </w:p>
    <w:p w14:paraId="733C94FC" w14:textId="77777777" w:rsidR="008C25D4" w:rsidRDefault="008C25D4" w:rsidP="008C25D4">
      <w:pPr>
        <w:ind w:left="709" w:firstLine="0"/>
      </w:pPr>
    </w:p>
    <w:p w14:paraId="762C6A00" w14:textId="77777777" w:rsidR="008C25D4" w:rsidRDefault="008C25D4" w:rsidP="008C25D4">
      <w:pPr>
        <w:ind w:left="709" w:firstLine="0"/>
      </w:pPr>
    </w:p>
    <w:p w14:paraId="20EB75EB" w14:textId="77777777" w:rsidR="008C25D4" w:rsidRDefault="008C25D4" w:rsidP="008C25D4">
      <w:pPr>
        <w:ind w:left="709" w:firstLine="0"/>
      </w:pPr>
    </w:p>
    <w:p w14:paraId="04176BDA" w14:textId="77777777" w:rsidR="008C25D4" w:rsidRDefault="008C25D4" w:rsidP="008C25D4">
      <w:pPr>
        <w:ind w:left="709" w:firstLine="0"/>
      </w:pPr>
    </w:p>
    <w:p w14:paraId="11913582" w14:textId="77777777" w:rsidR="008C25D4" w:rsidRDefault="008C25D4" w:rsidP="008C25D4">
      <w:pPr>
        <w:ind w:left="709" w:firstLine="0"/>
      </w:pPr>
    </w:p>
    <w:p w14:paraId="0ABE6F42" w14:textId="77777777" w:rsidR="008C25D4" w:rsidRDefault="008C25D4" w:rsidP="008C25D4">
      <w:pPr>
        <w:ind w:left="709" w:firstLine="0"/>
      </w:pPr>
    </w:p>
    <w:p w14:paraId="46BEDED7" w14:textId="77777777" w:rsidR="008C25D4" w:rsidRDefault="008C25D4" w:rsidP="008C25D4">
      <w:pPr>
        <w:ind w:left="709" w:firstLine="0"/>
      </w:pPr>
    </w:p>
    <w:p w14:paraId="2377A9DC" w14:textId="77777777" w:rsidR="008C25D4" w:rsidRPr="008C25D4" w:rsidRDefault="008C25D4" w:rsidP="008C25D4">
      <w:pPr>
        <w:spacing w:after="160" w:line="259" w:lineRule="auto"/>
        <w:ind w:firstLine="0"/>
        <w:jc w:val="right"/>
      </w:pPr>
      <w:r w:rsidRPr="008C25D4">
        <w:lastRenderedPageBreak/>
        <w:t>Приложение</w:t>
      </w:r>
    </w:p>
    <w:p w14:paraId="40BC28E6" w14:textId="77777777" w:rsidR="008C25D4" w:rsidRPr="008C25D4" w:rsidRDefault="008C25D4" w:rsidP="008C25D4">
      <w:pPr>
        <w:spacing w:after="160" w:line="259" w:lineRule="auto"/>
        <w:ind w:firstLine="0"/>
        <w:jc w:val="center"/>
      </w:pPr>
      <w:r w:rsidRPr="008C25D4">
        <w:t>С</w:t>
      </w:r>
      <w:r w:rsidRPr="008C25D4">
        <w:rPr>
          <w:lang w:val="ru-BY"/>
        </w:rPr>
        <w:t>оотнесени</w:t>
      </w:r>
      <w:r w:rsidRPr="008C25D4">
        <w:t>е</w:t>
      </w:r>
      <w:r w:rsidRPr="008C25D4">
        <w:rPr>
          <w:lang w:val="ru-BY"/>
        </w:rPr>
        <w:t xml:space="preserve"> видов отходов товаров и упаковки с видами отходов согласно общегосударственному классификатору Республики Беларусь ОКРБ </w:t>
      </w:r>
      <w:bookmarkStart w:id="4" w:name="_Hlk184975341"/>
      <w:r w:rsidRPr="008C25D4">
        <w:rPr>
          <w:lang w:val="ru-BY"/>
        </w:rPr>
        <w:t>021-2019</w:t>
      </w:r>
      <w:bookmarkEnd w:id="4"/>
      <w:r w:rsidRPr="008C25D4">
        <w:rPr>
          <w:lang w:val="ru-BY"/>
        </w:rPr>
        <w:t xml:space="preserve"> «Классификатор отходов, образующихся в Республике Беларусь»</w:t>
      </w:r>
    </w:p>
    <w:tbl>
      <w:tblPr>
        <w:tblW w:w="9640" w:type="dxa"/>
        <w:tblInd w:w="113" w:type="dxa"/>
        <w:tblLook w:val="04A0" w:firstRow="1" w:lastRow="0" w:firstColumn="1" w:lastColumn="0" w:noHBand="0" w:noVBand="1"/>
      </w:tblPr>
      <w:tblGrid>
        <w:gridCol w:w="1853"/>
        <w:gridCol w:w="1915"/>
        <w:gridCol w:w="4358"/>
        <w:gridCol w:w="1514"/>
      </w:tblGrid>
      <w:tr w:rsidR="00947A50" w:rsidRPr="00947A50" w14:paraId="6D7581D7" w14:textId="77777777" w:rsidTr="00947A50">
        <w:trPr>
          <w:trHeight w:val="12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E071" w14:textId="77777777" w:rsidR="00947A50" w:rsidRPr="00947A50" w:rsidRDefault="00947A50" w:rsidP="00947A50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Наименование ВМР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FD36" w14:textId="77777777" w:rsidR="00947A50" w:rsidRPr="00947A50" w:rsidRDefault="00947A50" w:rsidP="00947A50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 xml:space="preserve">Виды отходов товаров и упаковки 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AFE7" w14:textId="77777777" w:rsidR="00947A50" w:rsidRPr="00947A50" w:rsidRDefault="00947A50" w:rsidP="00947A50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Наименование отходов в соответствии с ОКРБ 021-2019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D5A1" w14:textId="77777777" w:rsidR="00947A50" w:rsidRPr="00947A50" w:rsidRDefault="00947A50" w:rsidP="00947A50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Код отхода в соответствии с ОКРБ 021-2019</w:t>
            </w:r>
          </w:p>
        </w:tc>
      </w:tr>
      <w:tr w:rsidR="00947A50" w:rsidRPr="00947A50" w14:paraId="306AAF54" w14:textId="77777777" w:rsidTr="00947A50">
        <w:trPr>
          <w:trHeight w:val="60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F4CA" w14:textId="77777777" w:rsidR="00947A50" w:rsidRPr="00947A50" w:rsidRDefault="00947A50" w:rsidP="00947A50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Отработанные масла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C193" w14:textId="77777777" w:rsidR="00947A50" w:rsidRPr="00947A50" w:rsidRDefault="00947A50" w:rsidP="00947A50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 xml:space="preserve"> Масла моторные, смазочные отработанные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F639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Синтетические и минеральные масла отработанные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D008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5410201</w:t>
            </w:r>
          </w:p>
        </w:tc>
      </w:tr>
      <w:tr w:rsidR="00947A50" w:rsidRPr="00947A50" w14:paraId="270E26A1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4FCFD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A36BA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359D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Масла моторные отработанные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C324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5410202</w:t>
            </w:r>
          </w:p>
        </w:tc>
      </w:tr>
      <w:tr w:rsidR="00947A50" w:rsidRPr="00947A50" w14:paraId="7F4D1BB2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CAD34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D7F00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1E69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Масла дизельные отработанные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5BD7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5410203</w:t>
            </w:r>
          </w:p>
        </w:tc>
      </w:tr>
      <w:tr w:rsidR="00947A50" w:rsidRPr="00947A50" w14:paraId="667AE197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C7EA3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32089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0222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Масла компрессорные отработанные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AE71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5410212</w:t>
            </w:r>
          </w:p>
        </w:tc>
      </w:tr>
      <w:tr w:rsidR="00947A50" w:rsidRPr="00947A50" w14:paraId="1F312DAB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D5512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546A4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D6C6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Синтетические и минеральные масла, потерявшие потребительские свойства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318F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5410701</w:t>
            </w:r>
          </w:p>
        </w:tc>
      </w:tr>
      <w:tr w:rsidR="00947A50" w:rsidRPr="00947A50" w14:paraId="18FB50F4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1B01E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E552E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76DE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Остатки моторных масел, потерявших потребительские свойства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DC1E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5410702</w:t>
            </w:r>
          </w:p>
        </w:tc>
      </w:tr>
      <w:tr w:rsidR="00947A50" w:rsidRPr="00947A50" w14:paraId="5307FDBA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D6340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57A73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4C58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Остатки дизельных масел, потерявших потребительские свойства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9926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5410703</w:t>
            </w:r>
          </w:p>
        </w:tc>
      </w:tr>
      <w:tr w:rsidR="00947A50" w:rsidRPr="00947A50" w14:paraId="6D21F965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DA7E0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E3E60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C868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Остатки компрессорных масел, потерявших потребительские свойства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2E52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5410711</w:t>
            </w:r>
          </w:p>
        </w:tc>
      </w:tr>
      <w:tr w:rsidR="00947A50" w:rsidRPr="00947A50" w14:paraId="013EA2F6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99067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58ADF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637B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Смесь нефтепродуктов отработанных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30AF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5412300</w:t>
            </w:r>
          </w:p>
        </w:tc>
      </w:tr>
      <w:tr w:rsidR="00947A50" w:rsidRPr="00947A50" w14:paraId="211086C4" w14:textId="77777777" w:rsidTr="00947A50">
        <w:trPr>
          <w:trHeight w:val="57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E74BB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12111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8D7F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Прочие отходы синтетических и минеральных масел, не вошедшие в группу 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38F2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5419900</w:t>
            </w:r>
          </w:p>
        </w:tc>
      </w:tr>
      <w:tr w:rsidR="00947A50" w:rsidRPr="00947A50" w14:paraId="4CEE0871" w14:textId="77777777" w:rsidTr="00947A50">
        <w:trPr>
          <w:trHeight w:val="60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C16E" w14:textId="77777777" w:rsidR="00947A50" w:rsidRPr="00947A50" w:rsidRDefault="00947A50" w:rsidP="00947A50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Полимерные отходы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6397" w14:textId="77777777" w:rsidR="00947A50" w:rsidRPr="00947A50" w:rsidRDefault="00947A50" w:rsidP="00947A50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Отходы пластмасс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6E65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Полистирол и пенопласт на его основе, сополимеры стирола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1107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5710800</w:t>
            </w:r>
          </w:p>
        </w:tc>
      </w:tr>
      <w:tr w:rsidR="00947A50" w:rsidRPr="00947A50" w14:paraId="304F7622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6BB27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6BAC7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6EEA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 xml:space="preserve">Полистирол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BBFC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5710801</w:t>
            </w:r>
          </w:p>
        </w:tc>
      </w:tr>
      <w:tr w:rsidR="00947A50" w:rsidRPr="00947A50" w14:paraId="11C00199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3CA0B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B0414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454F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Полистирол загрязненный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E3EE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5710802</w:t>
            </w:r>
          </w:p>
        </w:tc>
      </w:tr>
      <w:tr w:rsidR="00947A50" w:rsidRPr="00947A50" w14:paraId="65881B81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9FFC9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67426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9D22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 xml:space="preserve">Пенопласт полистирола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1E8E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5710803</w:t>
            </w:r>
          </w:p>
        </w:tc>
      </w:tr>
      <w:tr w:rsidR="00947A50" w:rsidRPr="00947A50" w14:paraId="45E2EBD7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40F9D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7B528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7F12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Полистирол и сополимеры стирола прочие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B095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5710829</w:t>
            </w:r>
          </w:p>
        </w:tc>
      </w:tr>
      <w:tr w:rsidR="00947A50" w:rsidRPr="00947A50" w14:paraId="7DF3FB30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E7B49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C73BD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F9CB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Вышедшие из употребления изделия и материалы из полистирола и его сополимеров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BC4F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5710831</w:t>
            </w:r>
          </w:p>
        </w:tc>
      </w:tr>
      <w:tr w:rsidR="00947A50" w:rsidRPr="00947A50" w14:paraId="3E4D6472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84E23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A4532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56A5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Полиуретан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DCB8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5711001</w:t>
            </w:r>
          </w:p>
        </w:tc>
      </w:tr>
      <w:tr w:rsidR="00947A50" w:rsidRPr="00947A50" w14:paraId="74C09B53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34EF1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8521D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DEDA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Пенополиуретан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3381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5711011</w:t>
            </w:r>
          </w:p>
        </w:tc>
      </w:tr>
      <w:tr w:rsidR="00947A50" w:rsidRPr="00947A50" w14:paraId="18C0DC08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3B997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398C4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78E9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Эластичный пенополиуретан (поролон)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5716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5711014</w:t>
            </w:r>
          </w:p>
        </w:tc>
      </w:tr>
      <w:tr w:rsidR="00947A50" w:rsidRPr="00947A50" w14:paraId="317653D8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5EE42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21B29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F525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Прочие отходы полиуретана, пенополиуретана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7305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5711019</w:t>
            </w:r>
          </w:p>
        </w:tc>
      </w:tr>
      <w:tr w:rsidR="00947A50" w:rsidRPr="00947A50" w14:paraId="14D01F8A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B54D2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1BD7A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CC36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Прочие пенопласты (за исключением полихлорвинилового)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F3C1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5711200</w:t>
            </w:r>
          </w:p>
        </w:tc>
      </w:tr>
      <w:tr w:rsidR="00947A50" w:rsidRPr="00947A50" w14:paraId="5063F3B1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69E3E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17157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CEA8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ПЭТ-бутылки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B16A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5711400</w:t>
            </w:r>
          </w:p>
        </w:tc>
      </w:tr>
      <w:tr w:rsidR="00947A50" w:rsidRPr="00947A50" w14:paraId="78E2706F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8B262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00E5B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67BD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Полиэтилентерефталат (лавсан)- пленки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9DB8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5711502</w:t>
            </w:r>
          </w:p>
        </w:tc>
      </w:tr>
      <w:tr w:rsidR="00947A50" w:rsidRPr="00947A50" w14:paraId="356B3792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0554D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531EF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51D2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Полиэтилентерефталат (лавсан) - липкая лента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E7BF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5711504</w:t>
            </w:r>
          </w:p>
        </w:tc>
      </w:tr>
      <w:tr w:rsidR="00947A50" w:rsidRPr="00947A50" w14:paraId="6900FC5A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FA3D1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C8994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C7F5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Отходы поливинилхлорида и пенопласта на его основе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F000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5711600</w:t>
            </w:r>
          </w:p>
        </w:tc>
      </w:tr>
      <w:tr w:rsidR="00947A50" w:rsidRPr="00947A50" w14:paraId="35C6E9E4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DE60E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F8D5E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004E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Поливинилхлорид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69CE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5711601</w:t>
            </w:r>
          </w:p>
        </w:tc>
      </w:tr>
      <w:tr w:rsidR="00947A50" w:rsidRPr="00947A50" w14:paraId="62F4D3EA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79271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9BEE2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C908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Отходы поливинилхлоридной пленки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0516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5711602</w:t>
            </w:r>
          </w:p>
        </w:tc>
      </w:tr>
      <w:tr w:rsidR="00947A50" w:rsidRPr="00947A50" w14:paraId="6F0ED989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29751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3DA0F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7746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Поливинилхлорид - пленка с липким слоем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7BCB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5711603</w:t>
            </w:r>
          </w:p>
        </w:tc>
      </w:tr>
      <w:tr w:rsidR="00947A50" w:rsidRPr="00947A50" w14:paraId="68DE82D9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C3EDA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40231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F934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Поливинилхлорид – пищевая пленка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0CD7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5711604</w:t>
            </w:r>
          </w:p>
        </w:tc>
      </w:tr>
      <w:tr w:rsidR="00947A50" w:rsidRPr="00947A50" w14:paraId="5FF460F0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EAA81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FF160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D9E6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Отходы клеенки столовой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2737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5711605</w:t>
            </w:r>
          </w:p>
        </w:tc>
      </w:tr>
      <w:tr w:rsidR="00947A50" w:rsidRPr="00947A50" w14:paraId="00E119D0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7CFF9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255CE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8B37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Поливинилхлорид - лента изоляционная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8C7B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5711606</w:t>
            </w:r>
          </w:p>
        </w:tc>
      </w:tr>
      <w:tr w:rsidR="00947A50" w:rsidRPr="00947A50" w14:paraId="54A72DB6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7ECD8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601BA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E0AF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 xml:space="preserve">Поливинилхлорид – пенопласт (винипор)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888C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5711607</w:t>
            </w:r>
          </w:p>
        </w:tc>
      </w:tr>
      <w:tr w:rsidR="00947A50" w:rsidRPr="00947A50" w14:paraId="31885582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18A91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DA248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9A8A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Вышедшие из употребления изделия из поливинилхлорида (ПВХ) на тканевой основе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A00A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5711613</w:t>
            </w:r>
          </w:p>
        </w:tc>
      </w:tr>
      <w:tr w:rsidR="00947A50" w:rsidRPr="00947A50" w14:paraId="7B69D2EE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526B4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AB65C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C1A4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Отходы линолеума поливинилхлоридного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585D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5711614</w:t>
            </w:r>
          </w:p>
        </w:tc>
      </w:tr>
      <w:tr w:rsidR="00947A50" w:rsidRPr="00947A50" w14:paraId="5AC865CB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DEAED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A4051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426F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Прочие отходы поливинилхлорида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8273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5711659</w:t>
            </w:r>
          </w:p>
        </w:tc>
      </w:tr>
      <w:tr w:rsidR="00947A50" w:rsidRPr="00947A50" w14:paraId="74E70EA8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60BCA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F2590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F5B4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Полиметилметакрилат (оргстекло)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E5EA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5711701</w:t>
            </w:r>
          </w:p>
        </w:tc>
      </w:tr>
      <w:tr w:rsidR="00947A50" w:rsidRPr="00947A50" w14:paraId="16927984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A3C43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6D2A5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EAE6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Пластмассовая упаковка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1CD9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5711800</w:t>
            </w:r>
          </w:p>
        </w:tc>
      </w:tr>
      <w:tr w:rsidR="00947A50" w:rsidRPr="00947A50" w14:paraId="0A4DAC8A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C77C6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BB0F5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9287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Пластмассовая тара из-под парфюмерно-косметических средств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11B1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5711900</w:t>
            </w:r>
          </w:p>
        </w:tc>
      </w:tr>
      <w:tr w:rsidR="00947A50" w:rsidRPr="00947A50" w14:paraId="6CA59121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0D990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74254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6244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Пластмассовая пленка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84B3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5712000</w:t>
            </w:r>
          </w:p>
        </w:tc>
      </w:tr>
      <w:tr w:rsidR="00947A50" w:rsidRPr="00947A50" w14:paraId="65D6082C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D917B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2E423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055B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Полиэтилен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4A73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5712100</w:t>
            </w:r>
          </w:p>
        </w:tc>
      </w:tr>
      <w:tr w:rsidR="00947A50" w:rsidRPr="00947A50" w14:paraId="31F5FC9A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47D7D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F07C4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BE7F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 xml:space="preserve">Отходы полиэтилена высокого давления(слитки, обрезки пленки, брак)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F53D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5712101</w:t>
            </w:r>
          </w:p>
        </w:tc>
      </w:tr>
      <w:tr w:rsidR="00947A50" w:rsidRPr="00947A50" w14:paraId="0A94AB01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878CF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F8760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301D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Полиэтилен низкого давления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91E3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5712105</w:t>
            </w:r>
          </w:p>
        </w:tc>
      </w:tr>
      <w:tr w:rsidR="00947A50" w:rsidRPr="00947A50" w14:paraId="6A6F503F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0EA75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F3A9B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3DAC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Полиэтилен (пленка, обрезки)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E8F1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5712106</w:t>
            </w:r>
          </w:p>
        </w:tc>
      </w:tr>
      <w:tr w:rsidR="00947A50" w:rsidRPr="00947A50" w14:paraId="34BFE288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673E7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937CA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162D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Полиэтилен с липким слоем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955D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5712108</w:t>
            </w:r>
          </w:p>
        </w:tc>
      </w:tr>
      <w:tr w:rsidR="00947A50" w:rsidRPr="00947A50" w14:paraId="30F1713C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25BC4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7384F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FAD3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 xml:space="preserve">Полиэтилен, вышедшие из употребления пленочные изделия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5F79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5712110</w:t>
            </w:r>
          </w:p>
        </w:tc>
      </w:tr>
      <w:tr w:rsidR="00947A50" w:rsidRPr="00947A50" w14:paraId="5066D9CC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1E131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8D8D6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60E3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Отходы пленки полиэтиленовой (ПВД), загрязненной кондитерским жиром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A174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5712115</w:t>
            </w:r>
          </w:p>
        </w:tc>
      </w:tr>
      <w:tr w:rsidR="00947A50" w:rsidRPr="00947A50" w14:paraId="177ED9EB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E4E4A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E24ED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9334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Прочие отходы полиэтилена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1C71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5712119</w:t>
            </w:r>
          </w:p>
        </w:tc>
      </w:tr>
      <w:tr w:rsidR="00947A50" w:rsidRPr="00947A50" w14:paraId="4F2C6FA7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ACF0E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63F41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5B21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Пластмассовые отходы в виде тары из-под моющих, чистящих и других аналогичных средств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FBDE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5712710</w:t>
            </w:r>
          </w:p>
        </w:tc>
      </w:tr>
      <w:tr w:rsidR="00947A50" w:rsidRPr="00947A50" w14:paraId="73925636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44B2E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52B08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AD8C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Пластмассовые отходы в виде тары из-под ЛКМ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8CF5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5712711</w:t>
            </w:r>
          </w:p>
        </w:tc>
      </w:tr>
      <w:tr w:rsidR="00947A50" w:rsidRPr="00947A50" w14:paraId="4E066B4D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25332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E8F7E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7E95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Полипропилен (пленки: разорванная пленка, брак)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019B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5712801</w:t>
            </w:r>
          </w:p>
        </w:tc>
      </w:tr>
      <w:tr w:rsidR="00947A50" w:rsidRPr="00947A50" w14:paraId="53163A8E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F5A90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22E3C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B186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Полипропилен, бракованные изделия, обрезки изделий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59F1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5712802</w:t>
            </w:r>
          </w:p>
        </w:tc>
      </w:tr>
      <w:tr w:rsidR="00947A50" w:rsidRPr="00947A50" w14:paraId="2A05A9AB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148C8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1E969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494B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Полипропиленовая пленка с липким слоем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AEAA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5712804</w:t>
            </w:r>
          </w:p>
        </w:tc>
      </w:tr>
      <w:tr w:rsidR="00947A50" w:rsidRPr="00947A50" w14:paraId="3F7E8F9B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ACCE7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39434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8A60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Полипропилен загрязненный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458B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5712808</w:t>
            </w:r>
          </w:p>
        </w:tc>
      </w:tr>
      <w:tr w:rsidR="00947A50" w:rsidRPr="00947A50" w14:paraId="7635C437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80A4B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FC90B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971F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Полипропилен прочий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37DC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5712819</w:t>
            </w:r>
          </w:p>
        </w:tc>
      </w:tr>
      <w:tr w:rsidR="00947A50" w:rsidRPr="00947A50" w14:paraId="4189EE33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57542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02171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DC4C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Прочие отходы пластмасс затвердевшие, не вошедшие в группу 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06D6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5716900</w:t>
            </w:r>
          </w:p>
        </w:tc>
      </w:tr>
      <w:tr w:rsidR="00947A50" w:rsidRPr="00947A50" w14:paraId="6DFBBD1D" w14:textId="77777777" w:rsidTr="00947A50">
        <w:trPr>
          <w:trHeight w:val="60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E5AE" w14:textId="77777777" w:rsidR="00947A50" w:rsidRPr="00947A50" w:rsidRDefault="00947A50" w:rsidP="00947A50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Изношенные шины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252B" w14:textId="77777777" w:rsidR="00947A50" w:rsidRPr="00947A50" w:rsidRDefault="00947A50" w:rsidP="00947A50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Изношенные шины и покрышки, камеры резиновые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BE1C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Изношенные шины с металлокордом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09B2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5750201</w:t>
            </w:r>
          </w:p>
        </w:tc>
      </w:tr>
      <w:tr w:rsidR="00947A50" w:rsidRPr="00947A50" w14:paraId="53C4F3B1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2FE5D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5274D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9602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Изношенные шины с текстильным кордом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86D1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5750202</w:t>
            </w:r>
          </w:p>
        </w:tc>
      </w:tr>
      <w:tr w:rsidR="00947A50" w:rsidRPr="00947A50" w14:paraId="1214A48C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5A498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82626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4BDB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Отходы шин с текстильным кордом при восстановительном ремонте после эксплуатации транспорта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F869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5750204</w:t>
            </w:r>
          </w:p>
        </w:tc>
      </w:tr>
      <w:tr w:rsidR="00947A50" w:rsidRPr="00947A50" w14:paraId="6539292A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93E84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01583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07F9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Отходы шин с металлокордом при восстановительном ремонте после эксплуатации транспорта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BCF0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5750206</w:t>
            </w:r>
          </w:p>
        </w:tc>
      </w:tr>
      <w:tr w:rsidR="00947A50" w:rsidRPr="00947A50" w14:paraId="57054F54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D1243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284A9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0596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 xml:space="preserve">Отходы покрышек с текстильным кордом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1C31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5750147</w:t>
            </w:r>
          </w:p>
        </w:tc>
      </w:tr>
      <w:tr w:rsidR="00947A50" w:rsidRPr="00947A50" w14:paraId="26B6A300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126F5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02585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5914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 xml:space="preserve">Отходы покрышек с металлокордом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251D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5750148</w:t>
            </w:r>
          </w:p>
        </w:tc>
      </w:tr>
      <w:tr w:rsidR="00947A50" w:rsidRPr="00947A50" w14:paraId="55AC6659" w14:textId="77777777" w:rsidTr="00947A50">
        <w:trPr>
          <w:trHeight w:val="60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0C31" w14:textId="77777777" w:rsidR="00947A50" w:rsidRPr="00947A50" w:rsidRDefault="00947A50" w:rsidP="00947A50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Отходы бумаги и картона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A1CC" w14:textId="77777777" w:rsidR="00947A50" w:rsidRPr="00947A50" w:rsidRDefault="00947A50" w:rsidP="00947A50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Отходы бумаги и картона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DB76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Срыв бумаги и картона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1B3B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1870104</w:t>
            </w:r>
          </w:p>
        </w:tc>
      </w:tr>
      <w:tr w:rsidR="00947A50" w:rsidRPr="00947A50" w14:paraId="77A56FEB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F3BD9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7D3A9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06CF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Отходы бумаги и картона от канцелярской деятельности и делопроизводства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1C53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1870601</w:t>
            </w:r>
          </w:p>
        </w:tc>
      </w:tr>
      <w:tr w:rsidR="00947A50" w:rsidRPr="00947A50" w14:paraId="6FC5DDEE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38D6C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5363D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7903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Отходы печатной продукции (черно-белая печать)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1A11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1870602</w:t>
            </w:r>
          </w:p>
        </w:tc>
      </w:tr>
      <w:tr w:rsidR="00947A50" w:rsidRPr="00947A50" w14:paraId="53BAD685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FF8E9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CC973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3391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Отходы печатной продукции (цветная печать)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2601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1870603</w:t>
            </w:r>
          </w:p>
        </w:tc>
      </w:tr>
      <w:tr w:rsidR="00947A50" w:rsidRPr="00947A50" w14:paraId="506A0DC2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48435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0C191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A920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Отходы упаковочной бумаги незагрязненные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F51C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1870604</w:t>
            </w:r>
          </w:p>
        </w:tc>
      </w:tr>
      <w:tr w:rsidR="00947A50" w:rsidRPr="00947A50" w14:paraId="2020D1D9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EBC79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11E23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F6B0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Отходы упаковочного картона незагрязненные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8CD7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1870605</w:t>
            </w:r>
          </w:p>
        </w:tc>
      </w:tr>
      <w:tr w:rsidR="00947A50" w:rsidRPr="00947A50" w14:paraId="6945F420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F3F16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3ECE3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754A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Отходы упаковочного гофрокартона незагрязненные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73E5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1870606</w:t>
            </w:r>
          </w:p>
        </w:tc>
      </w:tr>
      <w:tr w:rsidR="00947A50" w:rsidRPr="00947A50" w14:paraId="257A37CB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36AF5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B1217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FB6F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Прочие незагрязненные отходы бумаги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AD8F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1870608</w:t>
            </w:r>
          </w:p>
        </w:tc>
      </w:tr>
      <w:tr w:rsidR="00947A50" w:rsidRPr="00947A50" w14:paraId="32B09307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B2F80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A29A7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B193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Прочие незагрязненные отходы картона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404D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1870609</w:t>
            </w:r>
          </w:p>
        </w:tc>
      </w:tr>
      <w:tr w:rsidR="00947A50" w:rsidRPr="00947A50" w14:paraId="5115D186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55134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913AD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C13E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Прочие незагрязненные отходы гофрокартона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48DB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1870610</w:t>
            </w:r>
          </w:p>
        </w:tc>
      </w:tr>
      <w:tr w:rsidR="00947A50" w:rsidRPr="00947A50" w14:paraId="792709C5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3E4F6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37EB2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03786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Прочие отходы бумаги и картона, не вошедшие в группу 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E6C0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1872000</w:t>
            </w:r>
          </w:p>
        </w:tc>
      </w:tr>
      <w:tr w:rsidR="00947A50" w:rsidRPr="00947A50" w14:paraId="70D2E042" w14:textId="77777777" w:rsidTr="00947A50">
        <w:trPr>
          <w:trHeight w:val="60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C958" w14:textId="77777777" w:rsidR="00947A50" w:rsidRPr="00947A50" w:rsidRDefault="00947A50" w:rsidP="00947A50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Отходы бумаги и картона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1BB1" w14:textId="77777777" w:rsidR="00947A50" w:rsidRPr="00947A50" w:rsidRDefault="00947A50" w:rsidP="00947A50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Отходы бумаги и картона с покрытием, пропиткой или ламинированные пластмассой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56A0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Отходы бумаги и картона с синтетическим покрытием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25C0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1870201</w:t>
            </w:r>
          </w:p>
        </w:tc>
      </w:tr>
      <w:tr w:rsidR="00947A50" w:rsidRPr="00947A50" w14:paraId="0838F25A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235F1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C4308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53A2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Отходы бумаги и картона с пропиткой и покрытием пр.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63DD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1870209</w:t>
            </w:r>
          </w:p>
        </w:tc>
      </w:tr>
      <w:tr w:rsidR="00947A50" w:rsidRPr="00947A50" w14:paraId="1A9A129C" w14:textId="77777777" w:rsidTr="00947A50">
        <w:trPr>
          <w:trHeight w:val="60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0ABD" w14:textId="77777777" w:rsidR="00947A50" w:rsidRPr="00947A50" w:rsidRDefault="00947A50" w:rsidP="00947A50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Отходы стекла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B64C" w14:textId="77777777" w:rsidR="00947A50" w:rsidRPr="00947A50" w:rsidRDefault="00947A50" w:rsidP="00947A50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Отходы стекла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5FF2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Стеклобой бесцветный тарный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94B0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3140801</w:t>
            </w:r>
          </w:p>
        </w:tc>
      </w:tr>
      <w:tr w:rsidR="00947A50" w:rsidRPr="00947A50" w14:paraId="3798B23A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8A904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8B6B9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C0DB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Стеклобой полубелый тарный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6FBE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3140803</w:t>
            </w:r>
          </w:p>
        </w:tc>
      </w:tr>
      <w:tr w:rsidR="00947A50" w:rsidRPr="00947A50" w14:paraId="4F27C1F2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A2B9D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8305A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D285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Стеклобой полубелый листовой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32C1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3140804</w:t>
            </w:r>
          </w:p>
        </w:tc>
      </w:tr>
      <w:tr w:rsidR="00947A50" w:rsidRPr="00947A50" w14:paraId="601FD157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844B8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11E96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2EDE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Стеклобой зеленый тарный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D456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3140805</w:t>
            </w:r>
          </w:p>
        </w:tc>
      </w:tr>
      <w:tr w:rsidR="00947A50" w:rsidRPr="00947A50" w14:paraId="1C81D825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ED83D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A69A3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6502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Стеклобой коричневый тарный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F2EB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3140806</w:t>
            </w:r>
          </w:p>
        </w:tc>
      </w:tr>
      <w:tr w:rsidR="00947A50" w:rsidRPr="00947A50" w14:paraId="4FEEDDDB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DD4D0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A1372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B4C2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Стеклобой загрязненный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6718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3140816</w:t>
            </w:r>
          </w:p>
        </w:tc>
      </w:tr>
      <w:tr w:rsidR="00947A50" w:rsidRPr="00947A50" w14:paraId="4FFF2204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2081B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DBCB7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8834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 xml:space="preserve">Стеклобой прочий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16EB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3140899</w:t>
            </w:r>
          </w:p>
        </w:tc>
      </w:tr>
      <w:tr w:rsidR="00947A50" w:rsidRPr="00947A50" w14:paraId="51E4DA1F" w14:textId="77777777" w:rsidTr="00947A50">
        <w:trPr>
          <w:trHeight w:val="6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DBFB" w14:textId="77777777" w:rsidR="00947A50" w:rsidRPr="00947A50" w:rsidRDefault="00947A50" w:rsidP="00947A50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Отходы электрического и электронного оборудования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EE91" w14:textId="77777777" w:rsidR="00947A50" w:rsidRPr="00947A50" w:rsidRDefault="00947A50" w:rsidP="00947A50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Отходы электрического и электронного оборудования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2E54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Отходы электрического и электронного оборудования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3DE2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9120200</w:t>
            </w:r>
          </w:p>
        </w:tc>
      </w:tr>
      <w:tr w:rsidR="00947A50" w:rsidRPr="00947A50" w14:paraId="1BE84781" w14:textId="77777777" w:rsidTr="00947A50">
        <w:trPr>
          <w:trHeight w:val="60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BAFE" w14:textId="77777777" w:rsidR="00947A50" w:rsidRPr="00947A50" w:rsidRDefault="00947A50" w:rsidP="00947A50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Отработанные элементы питания (батарейки)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730B" w14:textId="77777777" w:rsidR="00947A50" w:rsidRPr="00947A50" w:rsidRDefault="00947A50" w:rsidP="00947A50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Отработанные элементы питания (батарейки)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65DB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 xml:space="preserve">Батарейки, содержащие ртуть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5BF2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3532400</w:t>
            </w:r>
          </w:p>
        </w:tc>
      </w:tr>
      <w:tr w:rsidR="00947A50" w:rsidRPr="00947A50" w14:paraId="16F46D48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BEB9E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AD861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BBC2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Нормальные элементы, содержащие ртуть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D5FF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3532401</w:t>
            </w:r>
          </w:p>
        </w:tc>
      </w:tr>
      <w:tr w:rsidR="00947A50" w:rsidRPr="00947A50" w14:paraId="658BF830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12E3C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78DC9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37A1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Батареи (элементы питания) различных моделей отработанные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ECA3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3534500</w:t>
            </w:r>
          </w:p>
        </w:tc>
      </w:tr>
      <w:tr w:rsidR="00947A50" w:rsidRPr="00947A50" w14:paraId="51D12B89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D3483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44EB9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CD7A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Никель-кадмиевые аккумуляторы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729F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3532300</w:t>
            </w:r>
          </w:p>
        </w:tc>
      </w:tr>
      <w:tr w:rsidR="00947A50" w:rsidRPr="00947A50" w14:paraId="7B13B1F7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FF538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F4601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53FB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Метилгидридные аккумуляторы (Ni-MH)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7FD4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3534400</w:t>
            </w:r>
          </w:p>
        </w:tc>
      </w:tr>
      <w:tr w:rsidR="00947A50" w:rsidRPr="00947A50" w14:paraId="40C67911" w14:textId="77777777" w:rsidTr="00947A50">
        <w:trPr>
          <w:trHeight w:val="60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5BA6" w14:textId="77777777" w:rsidR="00947A50" w:rsidRPr="00947A50" w:rsidRDefault="00947A50" w:rsidP="00947A50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Ртутные лампы отработанные, люминесцентные трубки отработанные, ртутные термометры отработанные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C027" w14:textId="77777777" w:rsidR="00947A50" w:rsidRPr="00947A50" w:rsidRDefault="00947A50" w:rsidP="00947A50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Ртутные лампы отработанные, люминисцентные трубки отработанные, ртутные термометры отработанные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71A1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Ртутные лампы отработанные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290C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3532603</w:t>
            </w:r>
          </w:p>
        </w:tc>
      </w:tr>
      <w:tr w:rsidR="00947A50" w:rsidRPr="00947A50" w14:paraId="426307DC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F5480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96560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FA87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Люминесцентные трубки отработанные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E109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3532604</w:t>
            </w:r>
          </w:p>
        </w:tc>
      </w:tr>
      <w:tr w:rsidR="00947A50" w:rsidRPr="00947A50" w14:paraId="4D7E7C0D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16AD8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CDE33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1C93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Ртутные термометры отработанные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0946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3532606</w:t>
            </w:r>
          </w:p>
        </w:tc>
      </w:tr>
      <w:tr w:rsidR="00947A50" w:rsidRPr="00947A50" w14:paraId="3676EB1D" w14:textId="77777777" w:rsidTr="00947A50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9CC5A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15310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79C2" w14:textId="77777777" w:rsidR="00947A50" w:rsidRPr="00947A50" w:rsidRDefault="00947A50" w:rsidP="00947A5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Компактные люминесцентные лампы (энергосберегающие) отработанные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E55C" w14:textId="77777777" w:rsidR="00947A50" w:rsidRPr="00947A50" w:rsidRDefault="00947A50" w:rsidP="00947A50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</w:pPr>
            <w:r w:rsidRPr="00947A50">
              <w:rPr>
                <w:rFonts w:eastAsia="Times New Roman"/>
                <w:color w:val="000000"/>
                <w:sz w:val="22"/>
                <w:szCs w:val="22"/>
                <w:lang w:val="ru-BY" w:eastAsia="ru-BY"/>
              </w:rPr>
              <w:t>3532607</w:t>
            </w:r>
          </w:p>
        </w:tc>
      </w:tr>
    </w:tbl>
    <w:p w14:paraId="0B269892" w14:textId="77777777" w:rsidR="008C25D4" w:rsidRPr="00986F9D" w:rsidRDefault="008C25D4" w:rsidP="008C25D4">
      <w:pPr>
        <w:ind w:left="709" w:firstLine="0"/>
      </w:pPr>
    </w:p>
    <w:sectPr w:rsidR="008C25D4" w:rsidRPr="00986F9D" w:rsidSect="009A0246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8C06A" w14:textId="77777777" w:rsidR="00450408" w:rsidRDefault="00450408" w:rsidP="00106ECD">
      <w:r>
        <w:separator/>
      </w:r>
    </w:p>
  </w:endnote>
  <w:endnote w:type="continuationSeparator" w:id="0">
    <w:p w14:paraId="526D4692" w14:textId="77777777" w:rsidR="00450408" w:rsidRDefault="00450408" w:rsidP="0010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4135D" w14:textId="77777777" w:rsidR="00450408" w:rsidRDefault="00450408" w:rsidP="00106ECD">
      <w:r>
        <w:separator/>
      </w:r>
    </w:p>
  </w:footnote>
  <w:footnote w:type="continuationSeparator" w:id="0">
    <w:p w14:paraId="116A10DD" w14:textId="77777777" w:rsidR="00450408" w:rsidRDefault="00450408" w:rsidP="00106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0FE31" w14:textId="77777777" w:rsidR="00106ECD" w:rsidRDefault="0044726D" w:rsidP="00106EC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754C">
      <w:rPr>
        <w:noProof/>
      </w:rPr>
      <w:t>8</w:t>
    </w:r>
    <w:r>
      <w:fldChar w:fldCharType="end"/>
    </w:r>
  </w:p>
  <w:p w14:paraId="2FB46BCD" w14:textId="77777777" w:rsidR="00556228" w:rsidRDefault="00556228" w:rsidP="00106EC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A7BC0"/>
    <w:multiLevelType w:val="multilevel"/>
    <w:tmpl w:val="8C42365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F4E7565"/>
    <w:multiLevelType w:val="hybridMultilevel"/>
    <w:tmpl w:val="53E88258"/>
    <w:lvl w:ilvl="0" w:tplc="7F94E1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66D3509"/>
    <w:multiLevelType w:val="multilevel"/>
    <w:tmpl w:val="B8CE4CB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95C4358"/>
    <w:multiLevelType w:val="hybridMultilevel"/>
    <w:tmpl w:val="A266C8E0"/>
    <w:lvl w:ilvl="0" w:tplc="B678AE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D2A23AC"/>
    <w:multiLevelType w:val="hybridMultilevel"/>
    <w:tmpl w:val="A266C8E0"/>
    <w:lvl w:ilvl="0" w:tplc="B678AE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EED2B87"/>
    <w:multiLevelType w:val="hybridMultilevel"/>
    <w:tmpl w:val="8A8211DA"/>
    <w:lvl w:ilvl="0" w:tplc="48B481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93726F9"/>
    <w:multiLevelType w:val="hybridMultilevel"/>
    <w:tmpl w:val="F4004D0C"/>
    <w:lvl w:ilvl="0" w:tplc="239C9E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BB844B2"/>
    <w:multiLevelType w:val="multilevel"/>
    <w:tmpl w:val="3A66ADC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  <w:rPr>
        <w:rFonts w:hint="default"/>
      </w:rPr>
    </w:lvl>
  </w:abstractNum>
  <w:abstractNum w:abstractNumId="8" w15:restartNumberingAfterBreak="0">
    <w:nsid w:val="7C2B5778"/>
    <w:multiLevelType w:val="hybridMultilevel"/>
    <w:tmpl w:val="5D6EA296"/>
    <w:lvl w:ilvl="0" w:tplc="BD68C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BC"/>
    <w:rsid w:val="0000539C"/>
    <w:rsid w:val="00007082"/>
    <w:rsid w:val="00007691"/>
    <w:rsid w:val="000152B1"/>
    <w:rsid w:val="000215E0"/>
    <w:rsid w:val="000264EC"/>
    <w:rsid w:val="00027415"/>
    <w:rsid w:val="00031BE1"/>
    <w:rsid w:val="0003223E"/>
    <w:rsid w:val="00036DB3"/>
    <w:rsid w:val="00037D2C"/>
    <w:rsid w:val="00042124"/>
    <w:rsid w:val="00046DF4"/>
    <w:rsid w:val="00052309"/>
    <w:rsid w:val="00054977"/>
    <w:rsid w:val="000578BF"/>
    <w:rsid w:val="000708BE"/>
    <w:rsid w:val="00075616"/>
    <w:rsid w:val="00075C5C"/>
    <w:rsid w:val="00075EDD"/>
    <w:rsid w:val="00077F5E"/>
    <w:rsid w:val="000817A9"/>
    <w:rsid w:val="00082B92"/>
    <w:rsid w:val="00087C1A"/>
    <w:rsid w:val="0009350C"/>
    <w:rsid w:val="00097E8F"/>
    <w:rsid w:val="000A08DF"/>
    <w:rsid w:val="000B07D0"/>
    <w:rsid w:val="000B7000"/>
    <w:rsid w:val="000B7A08"/>
    <w:rsid w:val="000D62B1"/>
    <w:rsid w:val="000D732E"/>
    <w:rsid w:val="000E03E3"/>
    <w:rsid w:val="000E03EE"/>
    <w:rsid w:val="000E6B48"/>
    <w:rsid w:val="000F7E5A"/>
    <w:rsid w:val="0010389E"/>
    <w:rsid w:val="00106ECD"/>
    <w:rsid w:val="0011408F"/>
    <w:rsid w:val="00117663"/>
    <w:rsid w:val="00126554"/>
    <w:rsid w:val="0013004C"/>
    <w:rsid w:val="00130140"/>
    <w:rsid w:val="00130820"/>
    <w:rsid w:val="00131E82"/>
    <w:rsid w:val="00134C4E"/>
    <w:rsid w:val="00135848"/>
    <w:rsid w:val="00137E78"/>
    <w:rsid w:val="001417C5"/>
    <w:rsid w:val="001527C3"/>
    <w:rsid w:val="0016257D"/>
    <w:rsid w:val="00162C75"/>
    <w:rsid w:val="001654FF"/>
    <w:rsid w:val="0016656F"/>
    <w:rsid w:val="001803F5"/>
    <w:rsid w:val="00182C5C"/>
    <w:rsid w:val="00183C9C"/>
    <w:rsid w:val="00184F57"/>
    <w:rsid w:val="001855B1"/>
    <w:rsid w:val="00194706"/>
    <w:rsid w:val="00197624"/>
    <w:rsid w:val="001A4751"/>
    <w:rsid w:val="001B2B22"/>
    <w:rsid w:val="001B76F3"/>
    <w:rsid w:val="001C5F9A"/>
    <w:rsid w:val="001C6401"/>
    <w:rsid w:val="001C6620"/>
    <w:rsid w:val="001D6070"/>
    <w:rsid w:val="001F2824"/>
    <w:rsid w:val="002070AB"/>
    <w:rsid w:val="00210E14"/>
    <w:rsid w:val="002134C1"/>
    <w:rsid w:val="00215A1F"/>
    <w:rsid w:val="00222BE8"/>
    <w:rsid w:val="00231477"/>
    <w:rsid w:val="002335B6"/>
    <w:rsid w:val="00234AB3"/>
    <w:rsid w:val="00236FFC"/>
    <w:rsid w:val="0024722F"/>
    <w:rsid w:val="00247CFE"/>
    <w:rsid w:val="0025595C"/>
    <w:rsid w:val="002565F0"/>
    <w:rsid w:val="00256F25"/>
    <w:rsid w:val="00257CFC"/>
    <w:rsid w:val="002601F9"/>
    <w:rsid w:val="002607F3"/>
    <w:rsid w:val="002609B0"/>
    <w:rsid w:val="0026501A"/>
    <w:rsid w:val="002753C8"/>
    <w:rsid w:val="00276554"/>
    <w:rsid w:val="002765EF"/>
    <w:rsid w:val="00286865"/>
    <w:rsid w:val="002940EC"/>
    <w:rsid w:val="002A56ED"/>
    <w:rsid w:val="002B04F8"/>
    <w:rsid w:val="002B2568"/>
    <w:rsid w:val="002B3F73"/>
    <w:rsid w:val="002C265E"/>
    <w:rsid w:val="002C2747"/>
    <w:rsid w:val="002D06BC"/>
    <w:rsid w:val="002D2B30"/>
    <w:rsid w:val="002D3861"/>
    <w:rsid w:val="002E2FF5"/>
    <w:rsid w:val="002E5171"/>
    <w:rsid w:val="002F615A"/>
    <w:rsid w:val="003000DB"/>
    <w:rsid w:val="003115C5"/>
    <w:rsid w:val="00322EE1"/>
    <w:rsid w:val="00326A07"/>
    <w:rsid w:val="00336519"/>
    <w:rsid w:val="003402D7"/>
    <w:rsid w:val="0034138E"/>
    <w:rsid w:val="00373F64"/>
    <w:rsid w:val="00384AB5"/>
    <w:rsid w:val="00386962"/>
    <w:rsid w:val="003956B6"/>
    <w:rsid w:val="003957FF"/>
    <w:rsid w:val="003A5189"/>
    <w:rsid w:val="003C2CF1"/>
    <w:rsid w:val="003C3C78"/>
    <w:rsid w:val="003D0565"/>
    <w:rsid w:val="003D442D"/>
    <w:rsid w:val="003E0550"/>
    <w:rsid w:val="003E516C"/>
    <w:rsid w:val="003F18AA"/>
    <w:rsid w:val="003F3617"/>
    <w:rsid w:val="003F60C7"/>
    <w:rsid w:val="00402361"/>
    <w:rsid w:val="00402E49"/>
    <w:rsid w:val="00412084"/>
    <w:rsid w:val="00423140"/>
    <w:rsid w:val="00424084"/>
    <w:rsid w:val="00424F97"/>
    <w:rsid w:val="0043088E"/>
    <w:rsid w:val="0044121A"/>
    <w:rsid w:val="00443E1C"/>
    <w:rsid w:val="00444BF3"/>
    <w:rsid w:val="00445030"/>
    <w:rsid w:val="0044726D"/>
    <w:rsid w:val="00450408"/>
    <w:rsid w:val="004522C8"/>
    <w:rsid w:val="00453320"/>
    <w:rsid w:val="004604AA"/>
    <w:rsid w:val="00461B6C"/>
    <w:rsid w:val="00470C75"/>
    <w:rsid w:val="00471716"/>
    <w:rsid w:val="00475536"/>
    <w:rsid w:val="00480FD8"/>
    <w:rsid w:val="00487DF5"/>
    <w:rsid w:val="004902EE"/>
    <w:rsid w:val="004A276C"/>
    <w:rsid w:val="004A4804"/>
    <w:rsid w:val="004B0DBF"/>
    <w:rsid w:val="004B1230"/>
    <w:rsid w:val="004B3328"/>
    <w:rsid w:val="004B5986"/>
    <w:rsid w:val="004B7716"/>
    <w:rsid w:val="004B7B27"/>
    <w:rsid w:val="004C61CB"/>
    <w:rsid w:val="004D3757"/>
    <w:rsid w:val="004E699D"/>
    <w:rsid w:val="004F506E"/>
    <w:rsid w:val="00500FC9"/>
    <w:rsid w:val="0050157C"/>
    <w:rsid w:val="00502270"/>
    <w:rsid w:val="00502818"/>
    <w:rsid w:val="00503326"/>
    <w:rsid w:val="005048B1"/>
    <w:rsid w:val="00504DCD"/>
    <w:rsid w:val="00512322"/>
    <w:rsid w:val="005170BA"/>
    <w:rsid w:val="00522532"/>
    <w:rsid w:val="005260A5"/>
    <w:rsid w:val="00535C38"/>
    <w:rsid w:val="00537FD0"/>
    <w:rsid w:val="005462BC"/>
    <w:rsid w:val="0055082A"/>
    <w:rsid w:val="00552A0E"/>
    <w:rsid w:val="005532CD"/>
    <w:rsid w:val="00553AC2"/>
    <w:rsid w:val="005540F4"/>
    <w:rsid w:val="00556228"/>
    <w:rsid w:val="00561DA7"/>
    <w:rsid w:val="005717CA"/>
    <w:rsid w:val="00573E47"/>
    <w:rsid w:val="005844AC"/>
    <w:rsid w:val="00591572"/>
    <w:rsid w:val="00593C1F"/>
    <w:rsid w:val="00596A99"/>
    <w:rsid w:val="005A6BFF"/>
    <w:rsid w:val="005B22F6"/>
    <w:rsid w:val="005C66AA"/>
    <w:rsid w:val="005D27F1"/>
    <w:rsid w:val="005D2DCE"/>
    <w:rsid w:val="005D36FF"/>
    <w:rsid w:val="005D602D"/>
    <w:rsid w:val="005E597A"/>
    <w:rsid w:val="005F1965"/>
    <w:rsid w:val="00600FE7"/>
    <w:rsid w:val="0060442C"/>
    <w:rsid w:val="00604A23"/>
    <w:rsid w:val="00622BA5"/>
    <w:rsid w:val="00625B3D"/>
    <w:rsid w:val="00630BF7"/>
    <w:rsid w:val="0063606D"/>
    <w:rsid w:val="0064328A"/>
    <w:rsid w:val="00645979"/>
    <w:rsid w:val="00645A40"/>
    <w:rsid w:val="00651213"/>
    <w:rsid w:val="00653B77"/>
    <w:rsid w:val="006639B0"/>
    <w:rsid w:val="00664107"/>
    <w:rsid w:val="006715FC"/>
    <w:rsid w:val="006730CE"/>
    <w:rsid w:val="0068695A"/>
    <w:rsid w:val="0069259D"/>
    <w:rsid w:val="006930CA"/>
    <w:rsid w:val="006A23D7"/>
    <w:rsid w:val="006A676B"/>
    <w:rsid w:val="006A795A"/>
    <w:rsid w:val="006B1100"/>
    <w:rsid w:val="006D6010"/>
    <w:rsid w:val="006D72C9"/>
    <w:rsid w:val="006E103F"/>
    <w:rsid w:val="006E5823"/>
    <w:rsid w:val="006E6F52"/>
    <w:rsid w:val="006F5FA7"/>
    <w:rsid w:val="00700422"/>
    <w:rsid w:val="0070153B"/>
    <w:rsid w:val="00703BDC"/>
    <w:rsid w:val="00703EE5"/>
    <w:rsid w:val="00706997"/>
    <w:rsid w:val="00711738"/>
    <w:rsid w:val="00712C04"/>
    <w:rsid w:val="00712C30"/>
    <w:rsid w:val="00716E99"/>
    <w:rsid w:val="00717BDA"/>
    <w:rsid w:val="007228D0"/>
    <w:rsid w:val="00724833"/>
    <w:rsid w:val="00744396"/>
    <w:rsid w:val="00744D2D"/>
    <w:rsid w:val="007468F5"/>
    <w:rsid w:val="0075253D"/>
    <w:rsid w:val="00753D95"/>
    <w:rsid w:val="00753F0E"/>
    <w:rsid w:val="00771B4E"/>
    <w:rsid w:val="007737D5"/>
    <w:rsid w:val="007858A5"/>
    <w:rsid w:val="00795007"/>
    <w:rsid w:val="00795815"/>
    <w:rsid w:val="007A07BD"/>
    <w:rsid w:val="007A3C67"/>
    <w:rsid w:val="007A5636"/>
    <w:rsid w:val="007A7598"/>
    <w:rsid w:val="007A7639"/>
    <w:rsid w:val="007B1D4F"/>
    <w:rsid w:val="007B4A5E"/>
    <w:rsid w:val="007B4ACB"/>
    <w:rsid w:val="007E0F8B"/>
    <w:rsid w:val="007F356D"/>
    <w:rsid w:val="008072CD"/>
    <w:rsid w:val="00807E9A"/>
    <w:rsid w:val="00813431"/>
    <w:rsid w:val="00816098"/>
    <w:rsid w:val="00816F8F"/>
    <w:rsid w:val="00821512"/>
    <w:rsid w:val="008233CE"/>
    <w:rsid w:val="00826A63"/>
    <w:rsid w:val="008279F7"/>
    <w:rsid w:val="0083066B"/>
    <w:rsid w:val="008338C3"/>
    <w:rsid w:val="00836FF6"/>
    <w:rsid w:val="00841140"/>
    <w:rsid w:val="00851537"/>
    <w:rsid w:val="00851644"/>
    <w:rsid w:val="00851987"/>
    <w:rsid w:val="00865201"/>
    <w:rsid w:val="008735A8"/>
    <w:rsid w:val="00881CAD"/>
    <w:rsid w:val="00885C99"/>
    <w:rsid w:val="0089758D"/>
    <w:rsid w:val="008A50EA"/>
    <w:rsid w:val="008B4E7E"/>
    <w:rsid w:val="008B7EA1"/>
    <w:rsid w:val="008C0CF9"/>
    <w:rsid w:val="008C107C"/>
    <w:rsid w:val="008C25D4"/>
    <w:rsid w:val="008D5CF0"/>
    <w:rsid w:val="008D5EEC"/>
    <w:rsid w:val="008D7427"/>
    <w:rsid w:val="008E3756"/>
    <w:rsid w:val="008E4D9B"/>
    <w:rsid w:val="00905DC8"/>
    <w:rsid w:val="00907D05"/>
    <w:rsid w:val="00914D26"/>
    <w:rsid w:val="00930010"/>
    <w:rsid w:val="009313F0"/>
    <w:rsid w:val="00942C33"/>
    <w:rsid w:val="00943514"/>
    <w:rsid w:val="009456EA"/>
    <w:rsid w:val="00947A50"/>
    <w:rsid w:val="00950B3B"/>
    <w:rsid w:val="0095721F"/>
    <w:rsid w:val="00965F61"/>
    <w:rsid w:val="0097544D"/>
    <w:rsid w:val="00975E58"/>
    <w:rsid w:val="009810FE"/>
    <w:rsid w:val="00981314"/>
    <w:rsid w:val="00985B85"/>
    <w:rsid w:val="00986F9D"/>
    <w:rsid w:val="009A0246"/>
    <w:rsid w:val="009A11EC"/>
    <w:rsid w:val="009B409E"/>
    <w:rsid w:val="009B7B6E"/>
    <w:rsid w:val="009C549F"/>
    <w:rsid w:val="009C5F6D"/>
    <w:rsid w:val="009D545D"/>
    <w:rsid w:val="009E3680"/>
    <w:rsid w:val="009F04D4"/>
    <w:rsid w:val="009F4197"/>
    <w:rsid w:val="009F55AD"/>
    <w:rsid w:val="009F5813"/>
    <w:rsid w:val="00A079B2"/>
    <w:rsid w:val="00A14190"/>
    <w:rsid w:val="00A1429E"/>
    <w:rsid w:val="00A17B86"/>
    <w:rsid w:val="00A226DF"/>
    <w:rsid w:val="00A27B2F"/>
    <w:rsid w:val="00A32E53"/>
    <w:rsid w:val="00A33B08"/>
    <w:rsid w:val="00A43A1F"/>
    <w:rsid w:val="00A520EC"/>
    <w:rsid w:val="00A61E1C"/>
    <w:rsid w:val="00A67F46"/>
    <w:rsid w:val="00A705D5"/>
    <w:rsid w:val="00A77B12"/>
    <w:rsid w:val="00A90AEE"/>
    <w:rsid w:val="00A91DD9"/>
    <w:rsid w:val="00A936D4"/>
    <w:rsid w:val="00A979B3"/>
    <w:rsid w:val="00AA3F2D"/>
    <w:rsid w:val="00AB48D3"/>
    <w:rsid w:val="00AC503C"/>
    <w:rsid w:val="00AC7584"/>
    <w:rsid w:val="00AD0A83"/>
    <w:rsid w:val="00AE38A1"/>
    <w:rsid w:val="00AE62C1"/>
    <w:rsid w:val="00AE7BD6"/>
    <w:rsid w:val="00AF77F6"/>
    <w:rsid w:val="00B06408"/>
    <w:rsid w:val="00B14919"/>
    <w:rsid w:val="00B14C1C"/>
    <w:rsid w:val="00B16C00"/>
    <w:rsid w:val="00B17A3F"/>
    <w:rsid w:val="00B24E46"/>
    <w:rsid w:val="00B272C3"/>
    <w:rsid w:val="00B31EEF"/>
    <w:rsid w:val="00B40D6D"/>
    <w:rsid w:val="00B43B03"/>
    <w:rsid w:val="00B505FD"/>
    <w:rsid w:val="00B55C47"/>
    <w:rsid w:val="00B60807"/>
    <w:rsid w:val="00B70AFA"/>
    <w:rsid w:val="00B70AFD"/>
    <w:rsid w:val="00B811A7"/>
    <w:rsid w:val="00B858BF"/>
    <w:rsid w:val="00B8591A"/>
    <w:rsid w:val="00B87278"/>
    <w:rsid w:val="00B91CF2"/>
    <w:rsid w:val="00BC0125"/>
    <w:rsid w:val="00BC6CD6"/>
    <w:rsid w:val="00BD29C4"/>
    <w:rsid w:val="00BD7BEC"/>
    <w:rsid w:val="00BE1740"/>
    <w:rsid w:val="00BE186F"/>
    <w:rsid w:val="00BE5D36"/>
    <w:rsid w:val="00BE5DD1"/>
    <w:rsid w:val="00BF0ABA"/>
    <w:rsid w:val="00BF1FAC"/>
    <w:rsid w:val="00BF3AA2"/>
    <w:rsid w:val="00BF4F63"/>
    <w:rsid w:val="00BF73F9"/>
    <w:rsid w:val="00BF76BE"/>
    <w:rsid w:val="00C02C27"/>
    <w:rsid w:val="00C0324F"/>
    <w:rsid w:val="00C0589C"/>
    <w:rsid w:val="00C06D45"/>
    <w:rsid w:val="00C24962"/>
    <w:rsid w:val="00C26B70"/>
    <w:rsid w:val="00C370B0"/>
    <w:rsid w:val="00C3739A"/>
    <w:rsid w:val="00C3789E"/>
    <w:rsid w:val="00C40646"/>
    <w:rsid w:val="00C40EE5"/>
    <w:rsid w:val="00C43056"/>
    <w:rsid w:val="00C51A92"/>
    <w:rsid w:val="00C53285"/>
    <w:rsid w:val="00C533B6"/>
    <w:rsid w:val="00C6106C"/>
    <w:rsid w:val="00C6112C"/>
    <w:rsid w:val="00C63BF8"/>
    <w:rsid w:val="00C66A63"/>
    <w:rsid w:val="00C66C93"/>
    <w:rsid w:val="00C711E7"/>
    <w:rsid w:val="00C734A9"/>
    <w:rsid w:val="00C7754C"/>
    <w:rsid w:val="00C8160B"/>
    <w:rsid w:val="00C8312D"/>
    <w:rsid w:val="00C84BA8"/>
    <w:rsid w:val="00CB0E17"/>
    <w:rsid w:val="00CB5370"/>
    <w:rsid w:val="00CB5DA0"/>
    <w:rsid w:val="00CC3A49"/>
    <w:rsid w:val="00CC4859"/>
    <w:rsid w:val="00CD3DEE"/>
    <w:rsid w:val="00CE0AFF"/>
    <w:rsid w:val="00CE2683"/>
    <w:rsid w:val="00CE2EBE"/>
    <w:rsid w:val="00CF0782"/>
    <w:rsid w:val="00CF3BA7"/>
    <w:rsid w:val="00CF49DC"/>
    <w:rsid w:val="00D0425F"/>
    <w:rsid w:val="00D05714"/>
    <w:rsid w:val="00D06739"/>
    <w:rsid w:val="00D21370"/>
    <w:rsid w:val="00D22A5F"/>
    <w:rsid w:val="00D27A7F"/>
    <w:rsid w:val="00D3456E"/>
    <w:rsid w:val="00D35323"/>
    <w:rsid w:val="00D36943"/>
    <w:rsid w:val="00D36CF4"/>
    <w:rsid w:val="00D47847"/>
    <w:rsid w:val="00D510C1"/>
    <w:rsid w:val="00D51F3E"/>
    <w:rsid w:val="00D549F3"/>
    <w:rsid w:val="00D60F9F"/>
    <w:rsid w:val="00D63A7F"/>
    <w:rsid w:val="00D6409F"/>
    <w:rsid w:val="00D65DE5"/>
    <w:rsid w:val="00D82A5E"/>
    <w:rsid w:val="00D87304"/>
    <w:rsid w:val="00D91C0B"/>
    <w:rsid w:val="00D9238F"/>
    <w:rsid w:val="00D94113"/>
    <w:rsid w:val="00D96F88"/>
    <w:rsid w:val="00D971B9"/>
    <w:rsid w:val="00DA1E41"/>
    <w:rsid w:val="00DA6D11"/>
    <w:rsid w:val="00DB1A6F"/>
    <w:rsid w:val="00DB257B"/>
    <w:rsid w:val="00DB299C"/>
    <w:rsid w:val="00DB52BB"/>
    <w:rsid w:val="00DC2294"/>
    <w:rsid w:val="00DD6C4B"/>
    <w:rsid w:val="00DD7F3D"/>
    <w:rsid w:val="00DE0E02"/>
    <w:rsid w:val="00DE234E"/>
    <w:rsid w:val="00DE4CED"/>
    <w:rsid w:val="00DF6073"/>
    <w:rsid w:val="00DF67D7"/>
    <w:rsid w:val="00DF722C"/>
    <w:rsid w:val="00E04C64"/>
    <w:rsid w:val="00E062FF"/>
    <w:rsid w:val="00E122A0"/>
    <w:rsid w:val="00E2577C"/>
    <w:rsid w:val="00E2577F"/>
    <w:rsid w:val="00E27F5F"/>
    <w:rsid w:val="00E3158E"/>
    <w:rsid w:val="00E52F35"/>
    <w:rsid w:val="00E540AD"/>
    <w:rsid w:val="00E60720"/>
    <w:rsid w:val="00E61831"/>
    <w:rsid w:val="00E61CFC"/>
    <w:rsid w:val="00E64A82"/>
    <w:rsid w:val="00E70E59"/>
    <w:rsid w:val="00E71C19"/>
    <w:rsid w:val="00E82A8D"/>
    <w:rsid w:val="00E84142"/>
    <w:rsid w:val="00E842C5"/>
    <w:rsid w:val="00E849FA"/>
    <w:rsid w:val="00E85A11"/>
    <w:rsid w:val="00E85D6C"/>
    <w:rsid w:val="00E91579"/>
    <w:rsid w:val="00E95F2D"/>
    <w:rsid w:val="00EA4B79"/>
    <w:rsid w:val="00EB5B96"/>
    <w:rsid w:val="00EC62D7"/>
    <w:rsid w:val="00EC7A4B"/>
    <w:rsid w:val="00EE026B"/>
    <w:rsid w:val="00EE21DB"/>
    <w:rsid w:val="00EE4742"/>
    <w:rsid w:val="00EF3DD4"/>
    <w:rsid w:val="00EF6EBC"/>
    <w:rsid w:val="00EF7872"/>
    <w:rsid w:val="00F014FF"/>
    <w:rsid w:val="00F13508"/>
    <w:rsid w:val="00F2136E"/>
    <w:rsid w:val="00F3113C"/>
    <w:rsid w:val="00F320CD"/>
    <w:rsid w:val="00F32702"/>
    <w:rsid w:val="00F33053"/>
    <w:rsid w:val="00F33693"/>
    <w:rsid w:val="00F337EE"/>
    <w:rsid w:val="00F3543A"/>
    <w:rsid w:val="00F4038E"/>
    <w:rsid w:val="00F443A5"/>
    <w:rsid w:val="00F51C5F"/>
    <w:rsid w:val="00F52D01"/>
    <w:rsid w:val="00F56737"/>
    <w:rsid w:val="00F57BAA"/>
    <w:rsid w:val="00F57E3B"/>
    <w:rsid w:val="00F70F66"/>
    <w:rsid w:val="00F83744"/>
    <w:rsid w:val="00F84D93"/>
    <w:rsid w:val="00F94DA5"/>
    <w:rsid w:val="00F9659B"/>
    <w:rsid w:val="00FA06C3"/>
    <w:rsid w:val="00FA6B65"/>
    <w:rsid w:val="00FA7ADB"/>
    <w:rsid w:val="00FB20B4"/>
    <w:rsid w:val="00FC2518"/>
    <w:rsid w:val="00FC2742"/>
    <w:rsid w:val="00FC5A61"/>
    <w:rsid w:val="00FC65CC"/>
    <w:rsid w:val="00FC7DEF"/>
    <w:rsid w:val="00FD0527"/>
    <w:rsid w:val="00FD05A0"/>
    <w:rsid w:val="00FD0AC1"/>
    <w:rsid w:val="00FD32F5"/>
    <w:rsid w:val="00FD4008"/>
    <w:rsid w:val="00FE4997"/>
    <w:rsid w:val="00FE4BAF"/>
    <w:rsid w:val="00FE5385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80B70"/>
  <w15:chartTrackingRefBased/>
  <w15:docId w15:val="{03BE2231-F571-4378-BD99-DCE89AA3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17BDA"/>
    <w:pPr>
      <w:ind w:firstLine="851"/>
      <w:jc w:val="both"/>
    </w:pPr>
    <w:rPr>
      <w:sz w:val="30"/>
      <w:szCs w:val="30"/>
      <w:lang w:val="ru-RU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E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06ECD"/>
    <w:rPr>
      <w:sz w:val="30"/>
      <w:szCs w:val="30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106E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106ECD"/>
    <w:rPr>
      <w:sz w:val="30"/>
      <w:szCs w:val="30"/>
      <w:lang w:eastAsia="en-US"/>
    </w:rPr>
  </w:style>
  <w:style w:type="paragraph" w:styleId="a7">
    <w:name w:val="endnote text"/>
    <w:basedOn w:val="a"/>
    <w:link w:val="a8"/>
    <w:uiPriority w:val="99"/>
    <w:semiHidden/>
    <w:unhideWhenUsed/>
    <w:rsid w:val="00007691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007691"/>
    <w:rPr>
      <w:lang w:eastAsia="en-US"/>
    </w:rPr>
  </w:style>
  <w:style w:type="character" w:styleId="a9">
    <w:name w:val="endnote reference"/>
    <w:uiPriority w:val="99"/>
    <w:semiHidden/>
    <w:unhideWhenUsed/>
    <w:rsid w:val="00007691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A979B3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A979B3"/>
    <w:rPr>
      <w:lang w:eastAsia="en-US"/>
    </w:rPr>
  </w:style>
  <w:style w:type="character" w:styleId="ac">
    <w:name w:val="footnote reference"/>
    <w:uiPriority w:val="99"/>
    <w:semiHidden/>
    <w:unhideWhenUsed/>
    <w:rsid w:val="00A979B3"/>
    <w:rPr>
      <w:vertAlign w:val="superscript"/>
    </w:rPr>
  </w:style>
  <w:style w:type="paragraph" w:customStyle="1" w:styleId="point">
    <w:name w:val="point"/>
    <w:basedOn w:val="a"/>
    <w:rsid w:val="00645979"/>
    <w:pPr>
      <w:ind w:firstLine="567"/>
    </w:pPr>
    <w:rPr>
      <w:rFonts w:eastAsia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77B1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A77B12"/>
    <w:rPr>
      <w:rFonts w:ascii="Tahoma" w:hAnsi="Tahoma" w:cs="Tahoma"/>
      <w:sz w:val="16"/>
      <w:szCs w:val="16"/>
      <w:lang w:eastAsia="en-US"/>
    </w:rPr>
  </w:style>
  <w:style w:type="character" w:styleId="af">
    <w:name w:val="Hyperlink"/>
    <w:uiPriority w:val="99"/>
    <w:unhideWhenUsed/>
    <w:rsid w:val="006D6010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0E03EE"/>
    <w:pPr>
      <w:ind w:left="720"/>
      <w:contextualSpacing/>
    </w:pPr>
  </w:style>
  <w:style w:type="character" w:styleId="af1">
    <w:name w:val="Unresolved Mention"/>
    <w:uiPriority w:val="99"/>
    <w:semiHidden/>
    <w:unhideWhenUsed/>
    <w:rsid w:val="00D6409F"/>
    <w:rPr>
      <w:color w:val="605E5C"/>
      <w:shd w:val="clear" w:color="auto" w:fill="E1DFDD"/>
    </w:rPr>
  </w:style>
  <w:style w:type="character" w:styleId="af2">
    <w:name w:val="FollowedHyperlink"/>
    <w:uiPriority w:val="99"/>
    <w:semiHidden/>
    <w:unhideWhenUsed/>
    <w:rsid w:val="00FE538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7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chet@vtoroperator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coinfo.by/content/9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22656-D47E-4E26-A822-7EE061B9D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2383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15940</CharactersWithSpaces>
  <SharedDoc>false</SharedDoc>
  <HLinks>
    <vt:vector size="12" baseType="variant"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https://www.ecoinfo.by/content/90.html</vt:lpwstr>
      </vt:variant>
      <vt:variant>
        <vt:lpwstr/>
      </vt:variant>
      <vt:variant>
        <vt:i4>2818065</vt:i4>
      </vt:variant>
      <vt:variant>
        <vt:i4>0</vt:i4>
      </vt:variant>
      <vt:variant>
        <vt:i4>0</vt:i4>
      </vt:variant>
      <vt:variant>
        <vt:i4>5</vt:i4>
      </vt:variant>
      <vt:variant>
        <vt:lpwstr>mailto:otchet@vtoroperator.by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piskun</dc:creator>
  <cp:keywords/>
  <cp:lastModifiedBy>Администратор</cp:lastModifiedBy>
  <cp:revision>2</cp:revision>
  <cp:lastPrinted>2025-04-08T09:49:00Z</cp:lastPrinted>
  <dcterms:created xsi:type="dcterms:W3CDTF">2025-04-24T10:09:00Z</dcterms:created>
  <dcterms:modified xsi:type="dcterms:W3CDTF">2025-04-24T10:09:00Z</dcterms:modified>
</cp:coreProperties>
</file>